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14" w:rsidRDefault="00E91B6A">
      <w:pPr>
        <w:spacing w:line="419" w:lineRule="exact"/>
        <w:ind w:left="105" w:right="9321"/>
        <w:rPr>
          <w:sz w:val="45"/>
        </w:rPr>
      </w:pPr>
      <w:bookmarkStart w:id="0" w:name="_GoBack"/>
      <w:bookmarkEnd w:id="0"/>
      <w:r>
        <w:rPr>
          <w:w w:val="85"/>
          <w:sz w:val="45"/>
        </w:rPr>
        <w:t>.-</w:t>
      </w:r>
    </w:p>
    <w:p w:rsidR="00D26914" w:rsidRDefault="00E91B6A">
      <w:pPr>
        <w:pStyle w:val="Heading1"/>
        <w:spacing w:before="5" w:line="292" w:lineRule="auto"/>
        <w:ind w:left="1524" w:firstLine="7"/>
      </w:pPr>
      <w:r>
        <w:rPr>
          <w:w w:val="90"/>
        </w:rPr>
        <w:t xml:space="preserve">COMMISSIONERS PROCEEDINGS </w:t>
      </w:r>
      <w:r>
        <w:t>JANUARY 17, 2017</w:t>
      </w:r>
    </w:p>
    <w:p w:rsidR="00D26914" w:rsidRDefault="00D26914">
      <w:pPr>
        <w:pStyle w:val="BodyText"/>
        <w:spacing w:before="7"/>
        <w:rPr>
          <w:b/>
          <w:sz w:val="21"/>
        </w:rPr>
      </w:pPr>
    </w:p>
    <w:p w:rsidR="00D26914" w:rsidRDefault="00E91B6A">
      <w:pPr>
        <w:pStyle w:val="BodyText"/>
        <w:spacing w:line="300" w:lineRule="auto"/>
        <w:ind w:left="1531" w:right="574" w:hanging="8"/>
      </w:pPr>
      <w:r>
        <w:rPr>
          <w:w w:val="101"/>
        </w:rPr>
        <w:t xml:space="preserve">Sanborn County </w:t>
      </w:r>
      <w:r>
        <w:rPr>
          <w:w w:val="102"/>
        </w:rPr>
        <w:t xml:space="preserve">Commissioners </w:t>
      </w:r>
      <w:r>
        <w:rPr>
          <w:w w:val="106"/>
        </w:rPr>
        <w:t xml:space="preserve">met </w:t>
      </w:r>
      <w:r>
        <w:rPr>
          <w:w w:val="109"/>
        </w:rPr>
        <w:t xml:space="preserve">in </w:t>
      </w:r>
      <w:r>
        <w:rPr>
          <w:w w:val="103"/>
        </w:rPr>
        <w:t xml:space="preserve">regular </w:t>
      </w:r>
      <w:r>
        <w:rPr>
          <w:w w:val="98"/>
        </w:rPr>
        <w:t xml:space="preserve">session </w:t>
      </w:r>
      <w:r>
        <w:rPr>
          <w:w w:val="106"/>
        </w:rPr>
        <w:t xml:space="preserve">on </w:t>
      </w:r>
      <w:r>
        <w:rPr>
          <w:w w:val="99"/>
        </w:rPr>
        <w:t xml:space="preserve">Tuesday, </w:t>
      </w:r>
      <w:r>
        <w:rPr>
          <w:w w:val="98"/>
        </w:rPr>
        <w:t xml:space="preserve">January </w:t>
      </w:r>
      <w:r>
        <w:rPr>
          <w:spacing w:val="-27"/>
          <w:w w:val="127"/>
        </w:rPr>
        <w:t>17,</w:t>
      </w:r>
      <w:r>
        <w:rPr>
          <w:w w:val="127"/>
        </w:rPr>
        <w:t xml:space="preserve"> </w:t>
      </w:r>
      <w:r>
        <w:rPr>
          <w:spacing w:val="-4"/>
          <w:w w:val="106"/>
        </w:rPr>
        <w:t>2017,</w:t>
      </w:r>
      <w:r>
        <w:rPr>
          <w:w w:val="106"/>
        </w:rPr>
        <w:t xml:space="preserve"> </w:t>
      </w:r>
      <w:r>
        <w:rPr>
          <w:w w:val="107"/>
        </w:rPr>
        <w:t xml:space="preserve">at </w:t>
      </w:r>
      <w:r>
        <w:rPr>
          <w:w w:val="105"/>
        </w:rPr>
        <w:t xml:space="preserve">9:00 </w:t>
      </w:r>
      <w:r>
        <w:rPr>
          <w:w w:val="103"/>
        </w:rPr>
        <w:t xml:space="preserve">a.m. </w:t>
      </w:r>
      <w:r>
        <w:rPr>
          <w:w w:val="113"/>
        </w:rPr>
        <w:t xml:space="preserve">with </w:t>
      </w:r>
      <w:r>
        <w:rPr>
          <w:w w:val="101"/>
        </w:rPr>
        <w:t xml:space="preserve">Chairman </w:t>
      </w:r>
      <w:r>
        <w:rPr>
          <w:w w:val="103"/>
        </w:rPr>
        <w:t xml:space="preserve">Ebersdorfer, </w:t>
      </w:r>
      <w:r>
        <w:rPr>
          <w:w w:val="104"/>
        </w:rPr>
        <w:t xml:space="preserve">presiding. </w:t>
      </w:r>
      <w:r>
        <w:rPr>
          <w:w w:val="106"/>
        </w:rPr>
        <w:t xml:space="preserve">Other </w:t>
      </w:r>
      <w:r>
        <w:t xml:space="preserve">members present were: Ohlrogge, Blindauer, S. Larson, and P. Larson. Also present was Auditor Larson. </w:t>
      </w:r>
      <w:r>
        <w:rPr>
          <w:spacing w:val="-4"/>
        </w:rPr>
        <w:t xml:space="preserve">Motion </w:t>
      </w:r>
      <w:r>
        <w:t xml:space="preserve">by S. Larson, seconded  by  Ohlrogge, to accept the  minutes as presented.   All ayes.   </w:t>
      </w:r>
      <w:r>
        <w:rPr>
          <w:spacing w:val="-3"/>
        </w:rPr>
        <w:t xml:space="preserve">Motion   </w:t>
      </w:r>
      <w:r>
        <w:rPr>
          <w:spacing w:val="21"/>
        </w:rPr>
        <w:t xml:space="preserve"> </w:t>
      </w:r>
      <w:r>
        <w:t>carried.</w:t>
      </w:r>
    </w:p>
    <w:p w:rsidR="00D26914" w:rsidRDefault="00D26914">
      <w:pPr>
        <w:pStyle w:val="BodyText"/>
        <w:spacing w:before="4"/>
        <w:rPr>
          <w:sz w:val="24"/>
        </w:rPr>
      </w:pPr>
    </w:p>
    <w:p w:rsidR="00D26914" w:rsidRDefault="00E91B6A">
      <w:pPr>
        <w:pStyle w:val="Heading1"/>
      </w:pPr>
      <w:r>
        <w:rPr>
          <w:u w:val="thick"/>
        </w:rPr>
        <w:t>CHN</w:t>
      </w:r>
    </w:p>
    <w:p w:rsidR="00D26914" w:rsidRDefault="00E91B6A">
      <w:pPr>
        <w:pStyle w:val="BodyText"/>
        <w:spacing w:before="38"/>
        <w:ind w:left="1538" w:right="574"/>
      </w:pPr>
      <w:r>
        <w:rPr>
          <w:w w:val="105"/>
        </w:rPr>
        <w:t>Marla Feistner, CHN, gave her quar</w:t>
      </w:r>
      <w:r>
        <w:rPr>
          <w:w w:val="105"/>
        </w:rPr>
        <w:t>terly report.</w:t>
      </w:r>
    </w:p>
    <w:p w:rsidR="00D26914" w:rsidRDefault="00D26914">
      <w:pPr>
        <w:pStyle w:val="BodyText"/>
        <w:rPr>
          <w:sz w:val="18"/>
        </w:rPr>
      </w:pPr>
    </w:p>
    <w:p w:rsidR="00D26914" w:rsidRDefault="00E91B6A">
      <w:pPr>
        <w:pStyle w:val="Heading1"/>
        <w:spacing w:before="126"/>
        <w:ind w:left="1524"/>
      </w:pPr>
      <w:r>
        <w:rPr>
          <w:w w:val="85"/>
          <w:u w:val="thick"/>
        </w:rPr>
        <w:t>STATES  ATIORNEY</w:t>
      </w:r>
    </w:p>
    <w:p w:rsidR="00D26914" w:rsidRDefault="00E91B6A">
      <w:pPr>
        <w:pStyle w:val="BodyText"/>
        <w:spacing w:before="24" w:line="304" w:lineRule="auto"/>
        <w:ind w:left="1524"/>
      </w:pPr>
      <w:r>
        <w:rPr>
          <w:w w:val="105"/>
        </w:rPr>
        <w:t xml:space="preserve">Jeff Larson, States Attorney, met with the board to discuss concerns with jail costs and other happenings in the county. Motion by S. Larson, seconded by Ohlrogge, to supplement the States Attorney's budget </w:t>
      </w:r>
      <w:r>
        <w:rPr>
          <w:w w:val="115"/>
        </w:rPr>
        <w:t xml:space="preserve">in </w:t>
      </w:r>
      <w:r>
        <w:rPr>
          <w:w w:val="105"/>
        </w:rPr>
        <w:t xml:space="preserve">the amount of </w:t>
      </w:r>
      <w:r>
        <w:rPr>
          <w:w w:val="105"/>
        </w:rPr>
        <w:t>$3,800.00 from contingency to cover the costs incurred for the victim's advocate.  All ayes.   Motion carried.</w:t>
      </w:r>
    </w:p>
    <w:p w:rsidR="00D26914" w:rsidRDefault="00D26914">
      <w:pPr>
        <w:pStyle w:val="BodyText"/>
        <w:spacing w:before="6"/>
        <w:rPr>
          <w:sz w:val="21"/>
        </w:rPr>
      </w:pPr>
    </w:p>
    <w:p w:rsidR="00D26914" w:rsidRDefault="00E91B6A">
      <w:pPr>
        <w:pStyle w:val="Heading1"/>
      </w:pPr>
      <w:r>
        <w:rPr>
          <w:u w:val="thick"/>
        </w:rPr>
        <w:t>HIGHWAY</w:t>
      </w:r>
    </w:p>
    <w:p w:rsidR="00D26914" w:rsidRDefault="00E91B6A">
      <w:pPr>
        <w:pStyle w:val="BodyText"/>
        <w:spacing w:before="31"/>
        <w:ind w:left="1538" w:right="574"/>
      </w:pPr>
      <w:r>
        <w:rPr>
          <w:w w:val="105"/>
        </w:rPr>
        <w:t>Lee Goergen, Highway Superintendent/Weed Supervisor, discussed the county's need for gravel and areas where gravel could be located.</w:t>
      </w:r>
    </w:p>
    <w:p w:rsidR="00D26914" w:rsidRDefault="00D26914">
      <w:pPr>
        <w:pStyle w:val="BodyText"/>
        <w:rPr>
          <w:sz w:val="18"/>
        </w:rPr>
      </w:pPr>
    </w:p>
    <w:p w:rsidR="00D26914" w:rsidRDefault="00E91B6A">
      <w:pPr>
        <w:pStyle w:val="Heading1"/>
        <w:spacing w:before="126"/>
      </w:pPr>
      <w:r>
        <w:rPr>
          <w:w w:val="90"/>
          <w:u w:val="thick"/>
        </w:rPr>
        <w:t>BI</w:t>
      </w:r>
      <w:r>
        <w:rPr>
          <w:w w:val="90"/>
          <w:u w:val="thick"/>
        </w:rPr>
        <w:t>LLS</w:t>
      </w:r>
    </w:p>
    <w:p w:rsidR="00D26914" w:rsidRDefault="00E91B6A">
      <w:pPr>
        <w:pStyle w:val="BodyText"/>
        <w:spacing w:before="31" w:after="36"/>
        <w:ind w:left="1538" w:right="574"/>
      </w:pPr>
      <w:r>
        <w:rPr>
          <w:w w:val="105"/>
        </w:rPr>
        <w:t>Motion by Blindauer, seconded by P. Larson, to pay the following bills.  All ayes.  Motion carried.</w:t>
      </w:r>
    </w:p>
    <w:tbl>
      <w:tblPr>
        <w:tblW w:w="0" w:type="auto"/>
        <w:tblInd w:w="159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87"/>
        <w:gridCol w:w="3406"/>
        <w:gridCol w:w="1680"/>
      </w:tblGrid>
      <w:tr w:rsidR="00D26914">
        <w:trPr>
          <w:trHeight w:hRule="exact" w:val="319"/>
        </w:trPr>
        <w:tc>
          <w:tcPr>
            <w:tcW w:w="2987" w:type="dxa"/>
          </w:tcPr>
          <w:p w:rsidR="00D26914" w:rsidRDefault="00E91B6A">
            <w:pPr>
              <w:pStyle w:val="TableParagraph"/>
              <w:spacing w:before="62"/>
              <w:ind w:left="42"/>
              <w:rPr>
                <w:sz w:val="19"/>
              </w:rPr>
            </w:pPr>
            <w:r>
              <w:rPr>
                <w:sz w:val="19"/>
              </w:rPr>
              <w:t>3D Specialties</w:t>
            </w:r>
          </w:p>
        </w:tc>
        <w:tc>
          <w:tcPr>
            <w:tcW w:w="3406" w:type="dxa"/>
          </w:tcPr>
          <w:p w:rsidR="00D26914" w:rsidRDefault="00E91B6A">
            <w:pPr>
              <w:pStyle w:val="TableParagraph"/>
              <w:spacing w:before="48"/>
              <w:ind w:left="482"/>
              <w:rPr>
                <w:sz w:val="19"/>
              </w:rPr>
            </w:pPr>
            <w:r>
              <w:rPr>
                <w:sz w:val="19"/>
              </w:rPr>
              <w:t>Supplies</w:t>
            </w:r>
          </w:p>
        </w:tc>
        <w:tc>
          <w:tcPr>
            <w:tcW w:w="1680" w:type="dxa"/>
          </w:tcPr>
          <w:p w:rsidR="00D26914" w:rsidRDefault="00E91B6A">
            <w:pPr>
              <w:pStyle w:val="TableParagraph"/>
              <w:spacing w:before="33"/>
              <w:ind w:right="51"/>
              <w:jc w:val="right"/>
              <w:rPr>
                <w:sz w:val="19"/>
              </w:rPr>
            </w:pPr>
            <w:r>
              <w:rPr>
                <w:w w:val="115"/>
                <w:sz w:val="19"/>
              </w:rPr>
              <w:t>$1,532.04</w:t>
            </w:r>
          </w:p>
        </w:tc>
      </w:tr>
      <w:tr w:rsidR="00D26914">
        <w:trPr>
          <w:trHeight w:hRule="exact" w:val="302"/>
        </w:trPr>
        <w:tc>
          <w:tcPr>
            <w:tcW w:w="2987" w:type="dxa"/>
          </w:tcPr>
          <w:p w:rsidR="00D26914" w:rsidRDefault="00E91B6A">
            <w:pPr>
              <w:pStyle w:val="TableParagraph"/>
              <w:spacing w:before="46"/>
              <w:ind w:left="42"/>
              <w:rPr>
                <w:sz w:val="19"/>
              </w:rPr>
            </w:pPr>
            <w:r>
              <w:rPr>
                <w:sz w:val="19"/>
              </w:rPr>
              <w:t>SDSU Extension</w:t>
            </w:r>
          </w:p>
        </w:tc>
        <w:tc>
          <w:tcPr>
            <w:tcW w:w="3406" w:type="dxa"/>
          </w:tcPr>
          <w:p w:rsidR="00D26914" w:rsidRDefault="00E91B6A">
            <w:pPr>
              <w:pStyle w:val="TableParagraph"/>
              <w:ind w:left="482"/>
              <w:rPr>
                <w:sz w:val="19"/>
              </w:rPr>
            </w:pPr>
            <w:r>
              <w:rPr>
                <w:sz w:val="19"/>
              </w:rPr>
              <w:t>4-H Advisor Salary</w:t>
            </w:r>
          </w:p>
        </w:tc>
        <w:tc>
          <w:tcPr>
            <w:tcW w:w="1680" w:type="dxa"/>
          </w:tcPr>
          <w:p w:rsidR="00D26914" w:rsidRDefault="00E91B6A">
            <w:pPr>
              <w:pStyle w:val="TableParagraph"/>
              <w:spacing w:before="17"/>
              <w:ind w:right="66"/>
              <w:jc w:val="right"/>
              <w:rPr>
                <w:sz w:val="19"/>
              </w:rPr>
            </w:pPr>
            <w:r>
              <w:rPr>
                <w:sz w:val="19"/>
              </w:rPr>
              <w:t>$5,661.00</w:t>
            </w:r>
          </w:p>
        </w:tc>
      </w:tr>
      <w:tr w:rsidR="00D26914">
        <w:trPr>
          <w:trHeight w:hRule="exact" w:val="302"/>
        </w:trPr>
        <w:tc>
          <w:tcPr>
            <w:tcW w:w="2987" w:type="dxa"/>
          </w:tcPr>
          <w:p w:rsidR="00D26914" w:rsidRDefault="00E91B6A">
            <w:pPr>
              <w:pStyle w:val="TableParagraph"/>
              <w:spacing w:before="46"/>
              <w:ind w:left="42"/>
              <w:rPr>
                <w:sz w:val="19"/>
              </w:rPr>
            </w:pPr>
            <w:r>
              <w:rPr>
                <w:sz w:val="19"/>
              </w:rPr>
              <w:t>Alpena Coop Service</w:t>
            </w:r>
          </w:p>
        </w:tc>
        <w:tc>
          <w:tcPr>
            <w:tcW w:w="3406" w:type="dxa"/>
          </w:tcPr>
          <w:p w:rsidR="00D26914" w:rsidRDefault="00E91B6A">
            <w:pPr>
              <w:pStyle w:val="TableParagraph"/>
              <w:ind w:left="497"/>
              <w:rPr>
                <w:sz w:val="19"/>
              </w:rPr>
            </w:pPr>
            <w:r>
              <w:rPr>
                <w:w w:val="105"/>
                <w:sz w:val="19"/>
              </w:rPr>
              <w:t>Heater Blower</w:t>
            </w:r>
          </w:p>
        </w:tc>
        <w:tc>
          <w:tcPr>
            <w:tcW w:w="1680" w:type="dxa"/>
          </w:tcPr>
          <w:p w:rsidR="00D26914" w:rsidRDefault="00E91B6A">
            <w:pPr>
              <w:pStyle w:val="TableParagraph"/>
              <w:spacing w:before="17"/>
              <w:ind w:right="51"/>
              <w:jc w:val="right"/>
              <w:rPr>
                <w:sz w:val="19"/>
              </w:rPr>
            </w:pPr>
            <w:r>
              <w:rPr>
                <w:w w:val="110"/>
                <w:sz w:val="19"/>
              </w:rPr>
              <w:t>$190.00</w:t>
            </w:r>
          </w:p>
        </w:tc>
      </w:tr>
      <w:tr w:rsidR="00D26914">
        <w:trPr>
          <w:trHeight w:hRule="exact" w:val="302"/>
        </w:trPr>
        <w:tc>
          <w:tcPr>
            <w:tcW w:w="2987" w:type="dxa"/>
          </w:tcPr>
          <w:p w:rsidR="00D26914" w:rsidRDefault="00E91B6A">
            <w:pPr>
              <w:pStyle w:val="TableParagraph"/>
              <w:spacing w:before="46"/>
              <w:ind w:left="42"/>
              <w:rPr>
                <w:sz w:val="19"/>
              </w:rPr>
            </w:pPr>
            <w:r>
              <w:rPr>
                <w:w w:val="105"/>
                <w:sz w:val="19"/>
              </w:rPr>
              <w:t>Ameripride</w:t>
            </w:r>
          </w:p>
        </w:tc>
        <w:tc>
          <w:tcPr>
            <w:tcW w:w="3406" w:type="dxa"/>
          </w:tcPr>
          <w:p w:rsidR="00D26914" w:rsidRDefault="00E91B6A">
            <w:pPr>
              <w:pStyle w:val="TableParagraph"/>
              <w:ind w:left="497"/>
              <w:rPr>
                <w:sz w:val="19"/>
              </w:rPr>
            </w:pPr>
            <w:r>
              <w:rPr>
                <w:w w:val="105"/>
                <w:sz w:val="19"/>
              </w:rPr>
              <w:t>Mats, Mops, Towels</w:t>
            </w:r>
          </w:p>
        </w:tc>
        <w:tc>
          <w:tcPr>
            <w:tcW w:w="1680" w:type="dxa"/>
          </w:tcPr>
          <w:p w:rsidR="00D26914" w:rsidRDefault="00E91B6A">
            <w:pPr>
              <w:pStyle w:val="TableParagraph"/>
              <w:spacing w:before="17"/>
              <w:ind w:right="60"/>
              <w:jc w:val="right"/>
              <w:rPr>
                <w:sz w:val="19"/>
              </w:rPr>
            </w:pPr>
            <w:r>
              <w:rPr>
                <w:w w:val="105"/>
                <w:sz w:val="19"/>
              </w:rPr>
              <w:t>$48.60</w:t>
            </w:r>
          </w:p>
        </w:tc>
      </w:tr>
      <w:tr w:rsidR="00D26914">
        <w:trPr>
          <w:trHeight w:hRule="exact" w:val="302"/>
        </w:trPr>
        <w:tc>
          <w:tcPr>
            <w:tcW w:w="2987" w:type="dxa"/>
          </w:tcPr>
          <w:p w:rsidR="00D26914" w:rsidRDefault="00E91B6A">
            <w:pPr>
              <w:pStyle w:val="TableParagraph"/>
              <w:spacing w:before="46"/>
              <w:ind w:left="35"/>
              <w:rPr>
                <w:sz w:val="19"/>
              </w:rPr>
            </w:pPr>
            <w:r>
              <w:rPr>
                <w:sz w:val="19"/>
              </w:rPr>
              <w:t>AT&amp;T</w:t>
            </w:r>
          </w:p>
        </w:tc>
        <w:tc>
          <w:tcPr>
            <w:tcW w:w="3406" w:type="dxa"/>
          </w:tcPr>
          <w:p w:rsidR="00D26914" w:rsidRDefault="00E91B6A">
            <w:pPr>
              <w:pStyle w:val="TableParagraph"/>
              <w:ind w:left="489"/>
              <w:rPr>
                <w:sz w:val="19"/>
              </w:rPr>
            </w:pPr>
            <w:r>
              <w:rPr>
                <w:sz w:val="19"/>
              </w:rPr>
              <w:t>Cell Phone</w:t>
            </w:r>
          </w:p>
        </w:tc>
        <w:tc>
          <w:tcPr>
            <w:tcW w:w="1680" w:type="dxa"/>
          </w:tcPr>
          <w:p w:rsidR="00D26914" w:rsidRDefault="00E91B6A">
            <w:pPr>
              <w:pStyle w:val="TableParagraph"/>
              <w:spacing w:before="17"/>
              <w:ind w:right="59"/>
              <w:jc w:val="right"/>
              <w:rPr>
                <w:sz w:val="19"/>
              </w:rPr>
            </w:pPr>
            <w:r>
              <w:rPr>
                <w:w w:val="105"/>
                <w:sz w:val="19"/>
              </w:rPr>
              <w:t>$116.07</w:t>
            </w:r>
          </w:p>
        </w:tc>
      </w:tr>
      <w:tr w:rsidR="00D26914">
        <w:trPr>
          <w:trHeight w:hRule="exact" w:val="302"/>
        </w:trPr>
        <w:tc>
          <w:tcPr>
            <w:tcW w:w="2987" w:type="dxa"/>
          </w:tcPr>
          <w:p w:rsidR="00D26914" w:rsidRDefault="00E91B6A">
            <w:pPr>
              <w:pStyle w:val="TableParagraph"/>
              <w:spacing w:before="46"/>
              <w:ind w:left="49"/>
              <w:rPr>
                <w:sz w:val="19"/>
              </w:rPr>
            </w:pPr>
            <w:r>
              <w:rPr>
                <w:w w:val="105"/>
                <w:sz w:val="19"/>
              </w:rPr>
              <w:t>Beadle County Auditor</w:t>
            </w:r>
          </w:p>
        </w:tc>
        <w:tc>
          <w:tcPr>
            <w:tcW w:w="3406" w:type="dxa"/>
          </w:tcPr>
          <w:p w:rsidR="00D26914" w:rsidRDefault="00E91B6A">
            <w:pPr>
              <w:pStyle w:val="TableParagraph"/>
              <w:ind w:left="482"/>
              <w:rPr>
                <w:sz w:val="19"/>
              </w:rPr>
            </w:pPr>
            <w:r>
              <w:rPr>
                <w:w w:val="105"/>
                <w:sz w:val="19"/>
              </w:rPr>
              <w:t>Victim Witness Advocate</w:t>
            </w:r>
          </w:p>
        </w:tc>
        <w:tc>
          <w:tcPr>
            <w:tcW w:w="1680" w:type="dxa"/>
          </w:tcPr>
          <w:p w:rsidR="00D26914" w:rsidRDefault="00E91B6A">
            <w:pPr>
              <w:pStyle w:val="TableParagraph"/>
              <w:spacing w:before="17"/>
              <w:ind w:right="43"/>
              <w:jc w:val="right"/>
              <w:rPr>
                <w:sz w:val="19"/>
              </w:rPr>
            </w:pPr>
            <w:r>
              <w:rPr>
                <w:w w:val="105"/>
                <w:sz w:val="19"/>
              </w:rPr>
              <w:t>$950.00</w:t>
            </w:r>
          </w:p>
        </w:tc>
      </w:tr>
      <w:tr w:rsidR="00D26914">
        <w:trPr>
          <w:trHeight w:hRule="exact" w:val="302"/>
        </w:trPr>
        <w:tc>
          <w:tcPr>
            <w:tcW w:w="2987" w:type="dxa"/>
          </w:tcPr>
          <w:p w:rsidR="00D26914" w:rsidRDefault="00E91B6A">
            <w:pPr>
              <w:pStyle w:val="TableParagraph"/>
              <w:spacing w:before="46"/>
              <w:ind w:left="49"/>
              <w:rPr>
                <w:sz w:val="19"/>
              </w:rPr>
            </w:pPr>
            <w:r>
              <w:rPr>
                <w:sz w:val="19"/>
              </w:rPr>
              <w:t>Gary L Bender</w:t>
            </w:r>
          </w:p>
        </w:tc>
        <w:tc>
          <w:tcPr>
            <w:tcW w:w="3406" w:type="dxa"/>
          </w:tcPr>
          <w:p w:rsidR="00D26914" w:rsidRDefault="00E91B6A">
            <w:pPr>
              <w:pStyle w:val="TableParagraph"/>
              <w:ind w:left="482"/>
              <w:rPr>
                <w:sz w:val="19"/>
              </w:rPr>
            </w:pPr>
            <w:r>
              <w:rPr>
                <w:sz w:val="19"/>
              </w:rPr>
              <w:t>Jetting Sewer Line</w:t>
            </w:r>
          </w:p>
        </w:tc>
        <w:tc>
          <w:tcPr>
            <w:tcW w:w="1680" w:type="dxa"/>
          </w:tcPr>
          <w:p w:rsidR="00D26914" w:rsidRDefault="00E91B6A">
            <w:pPr>
              <w:pStyle w:val="TableParagraph"/>
              <w:spacing w:before="17"/>
              <w:ind w:right="43"/>
              <w:jc w:val="right"/>
              <w:rPr>
                <w:sz w:val="19"/>
              </w:rPr>
            </w:pPr>
            <w:r>
              <w:rPr>
                <w:w w:val="105"/>
                <w:sz w:val="19"/>
              </w:rPr>
              <w:t>$404.00</w:t>
            </w:r>
          </w:p>
        </w:tc>
      </w:tr>
      <w:tr w:rsidR="00D26914">
        <w:trPr>
          <w:trHeight w:hRule="exact" w:val="302"/>
        </w:trPr>
        <w:tc>
          <w:tcPr>
            <w:tcW w:w="2987" w:type="dxa"/>
          </w:tcPr>
          <w:p w:rsidR="00D26914" w:rsidRDefault="00E91B6A">
            <w:pPr>
              <w:pStyle w:val="TableParagraph"/>
              <w:spacing w:before="46"/>
              <w:ind w:left="56"/>
              <w:rPr>
                <w:sz w:val="19"/>
              </w:rPr>
            </w:pPr>
            <w:r>
              <w:rPr>
                <w:w w:val="105"/>
                <w:sz w:val="19"/>
              </w:rPr>
              <w:t>Brown &amp; Saenger</w:t>
            </w:r>
          </w:p>
        </w:tc>
        <w:tc>
          <w:tcPr>
            <w:tcW w:w="3406" w:type="dxa"/>
          </w:tcPr>
          <w:p w:rsidR="00D26914" w:rsidRDefault="00E91B6A">
            <w:pPr>
              <w:pStyle w:val="TableParagraph"/>
              <w:ind w:left="489"/>
              <w:rPr>
                <w:sz w:val="19"/>
              </w:rPr>
            </w:pPr>
            <w:r>
              <w:rPr>
                <w:sz w:val="19"/>
              </w:rPr>
              <w:t>Supplies</w:t>
            </w:r>
          </w:p>
        </w:tc>
        <w:tc>
          <w:tcPr>
            <w:tcW w:w="1680" w:type="dxa"/>
          </w:tcPr>
          <w:p w:rsidR="00D26914" w:rsidRDefault="00E91B6A">
            <w:pPr>
              <w:pStyle w:val="TableParagraph"/>
              <w:spacing w:before="17"/>
              <w:ind w:right="58"/>
              <w:jc w:val="right"/>
              <w:rPr>
                <w:sz w:val="19"/>
              </w:rPr>
            </w:pPr>
            <w:r>
              <w:rPr>
                <w:sz w:val="19"/>
              </w:rPr>
              <w:t>$31.88</w:t>
            </w:r>
          </w:p>
        </w:tc>
      </w:tr>
      <w:tr w:rsidR="00D26914">
        <w:trPr>
          <w:trHeight w:hRule="exact" w:val="299"/>
        </w:trPr>
        <w:tc>
          <w:tcPr>
            <w:tcW w:w="2987" w:type="dxa"/>
          </w:tcPr>
          <w:p w:rsidR="00D26914" w:rsidRDefault="00E91B6A">
            <w:pPr>
              <w:pStyle w:val="TableParagraph"/>
              <w:spacing w:before="39"/>
              <w:ind w:left="56"/>
              <w:rPr>
                <w:sz w:val="19"/>
              </w:rPr>
            </w:pPr>
            <w:r>
              <w:rPr>
                <w:w w:val="110"/>
                <w:sz w:val="19"/>
              </w:rPr>
              <w:t>Darrell Miller</w:t>
            </w:r>
          </w:p>
        </w:tc>
        <w:tc>
          <w:tcPr>
            <w:tcW w:w="3406" w:type="dxa"/>
          </w:tcPr>
          <w:p w:rsidR="00D26914" w:rsidRDefault="00E91B6A">
            <w:pPr>
              <w:pStyle w:val="TableParagraph"/>
              <w:ind w:left="489"/>
              <w:rPr>
                <w:sz w:val="19"/>
              </w:rPr>
            </w:pPr>
            <w:r>
              <w:rPr>
                <w:sz w:val="19"/>
              </w:rPr>
              <w:t>Supplies</w:t>
            </w:r>
          </w:p>
        </w:tc>
        <w:tc>
          <w:tcPr>
            <w:tcW w:w="1680" w:type="dxa"/>
          </w:tcPr>
          <w:p w:rsidR="00D26914" w:rsidRDefault="00E91B6A">
            <w:pPr>
              <w:pStyle w:val="TableParagraph"/>
              <w:spacing w:before="17"/>
              <w:ind w:right="52"/>
              <w:jc w:val="right"/>
              <w:rPr>
                <w:sz w:val="19"/>
              </w:rPr>
            </w:pPr>
            <w:r>
              <w:rPr>
                <w:w w:val="105"/>
                <w:sz w:val="19"/>
              </w:rPr>
              <w:t>$403.75</w:t>
            </w:r>
          </w:p>
        </w:tc>
      </w:tr>
      <w:tr w:rsidR="00D26914">
        <w:trPr>
          <w:trHeight w:hRule="exact" w:val="295"/>
        </w:trPr>
        <w:tc>
          <w:tcPr>
            <w:tcW w:w="2987" w:type="dxa"/>
          </w:tcPr>
          <w:p w:rsidR="00D26914" w:rsidRDefault="00E91B6A">
            <w:pPr>
              <w:pStyle w:val="TableParagraph"/>
              <w:spacing w:before="42"/>
              <w:ind w:left="42"/>
              <w:rPr>
                <w:sz w:val="19"/>
              </w:rPr>
            </w:pPr>
            <w:r>
              <w:rPr>
                <w:w w:val="105"/>
                <w:sz w:val="19"/>
              </w:rPr>
              <w:t>Central Electric Cooperative</w:t>
            </w:r>
          </w:p>
        </w:tc>
        <w:tc>
          <w:tcPr>
            <w:tcW w:w="3406" w:type="dxa"/>
          </w:tcPr>
          <w:p w:rsidR="00D26914" w:rsidRDefault="00E91B6A">
            <w:pPr>
              <w:pStyle w:val="TableParagraph"/>
              <w:spacing w:before="35"/>
              <w:ind w:left="504"/>
              <w:rPr>
                <w:sz w:val="19"/>
              </w:rPr>
            </w:pPr>
            <w:r>
              <w:rPr>
                <w:w w:val="110"/>
                <w:sz w:val="19"/>
              </w:rPr>
              <w:t>Electricity</w:t>
            </w:r>
          </w:p>
        </w:tc>
        <w:tc>
          <w:tcPr>
            <w:tcW w:w="1680" w:type="dxa"/>
          </w:tcPr>
          <w:p w:rsidR="00D26914" w:rsidRDefault="00E91B6A">
            <w:pPr>
              <w:pStyle w:val="TableParagraph"/>
              <w:spacing w:before="21"/>
              <w:ind w:right="56"/>
              <w:jc w:val="right"/>
              <w:rPr>
                <w:sz w:val="19"/>
              </w:rPr>
            </w:pPr>
            <w:r>
              <w:rPr>
                <w:sz w:val="19"/>
              </w:rPr>
              <w:t>$265.44</w:t>
            </w:r>
          </w:p>
        </w:tc>
      </w:tr>
      <w:tr w:rsidR="00D26914">
        <w:trPr>
          <w:trHeight w:hRule="exact" w:val="299"/>
        </w:trPr>
        <w:tc>
          <w:tcPr>
            <w:tcW w:w="2987" w:type="dxa"/>
          </w:tcPr>
          <w:p w:rsidR="00D26914" w:rsidRDefault="00E91B6A">
            <w:pPr>
              <w:pStyle w:val="TableParagraph"/>
              <w:spacing w:before="42"/>
              <w:ind w:left="42"/>
              <w:rPr>
                <w:sz w:val="19"/>
              </w:rPr>
            </w:pPr>
            <w:r>
              <w:rPr>
                <w:w w:val="105"/>
                <w:sz w:val="19"/>
              </w:rPr>
              <w:t>Charles Mix County</w:t>
            </w:r>
          </w:p>
        </w:tc>
        <w:tc>
          <w:tcPr>
            <w:tcW w:w="3406" w:type="dxa"/>
          </w:tcPr>
          <w:p w:rsidR="00D26914" w:rsidRDefault="00E91B6A">
            <w:pPr>
              <w:pStyle w:val="TableParagraph"/>
              <w:spacing w:before="28"/>
              <w:ind w:left="504"/>
              <w:rPr>
                <w:sz w:val="19"/>
              </w:rPr>
            </w:pPr>
            <w:r>
              <w:rPr>
                <w:sz w:val="19"/>
              </w:rPr>
              <w:t>Prisoner Care</w:t>
            </w:r>
          </w:p>
        </w:tc>
        <w:tc>
          <w:tcPr>
            <w:tcW w:w="1680" w:type="dxa"/>
          </w:tcPr>
          <w:p w:rsidR="00D26914" w:rsidRDefault="00E91B6A">
            <w:pPr>
              <w:pStyle w:val="TableParagraph"/>
              <w:spacing w:before="14"/>
              <w:ind w:right="51"/>
              <w:jc w:val="right"/>
              <w:rPr>
                <w:sz w:val="19"/>
              </w:rPr>
            </w:pPr>
            <w:r>
              <w:rPr>
                <w:w w:val="115"/>
                <w:sz w:val="19"/>
              </w:rPr>
              <w:t>$1,550.00</w:t>
            </w:r>
          </w:p>
        </w:tc>
      </w:tr>
      <w:tr w:rsidR="00D26914">
        <w:trPr>
          <w:trHeight w:hRule="exact" w:val="302"/>
        </w:trPr>
        <w:tc>
          <w:tcPr>
            <w:tcW w:w="2987" w:type="dxa"/>
          </w:tcPr>
          <w:p w:rsidR="00D26914" w:rsidRDefault="00E91B6A">
            <w:pPr>
              <w:pStyle w:val="TableParagraph"/>
              <w:spacing w:before="46"/>
              <w:ind w:left="42"/>
              <w:rPr>
                <w:sz w:val="19"/>
              </w:rPr>
            </w:pPr>
            <w:r>
              <w:rPr>
                <w:sz w:val="19"/>
              </w:rPr>
              <w:t>CHS Farmers Alliance</w:t>
            </w:r>
          </w:p>
        </w:tc>
        <w:tc>
          <w:tcPr>
            <w:tcW w:w="3406" w:type="dxa"/>
          </w:tcPr>
          <w:p w:rsidR="00D26914" w:rsidRDefault="00E91B6A">
            <w:pPr>
              <w:pStyle w:val="TableParagraph"/>
              <w:ind w:left="504"/>
              <w:rPr>
                <w:sz w:val="19"/>
              </w:rPr>
            </w:pPr>
            <w:r>
              <w:rPr>
                <w:sz w:val="19"/>
              </w:rPr>
              <w:t>Propane</w:t>
            </w:r>
          </w:p>
        </w:tc>
        <w:tc>
          <w:tcPr>
            <w:tcW w:w="1680" w:type="dxa"/>
          </w:tcPr>
          <w:p w:rsidR="00D26914" w:rsidRDefault="00E91B6A">
            <w:pPr>
              <w:pStyle w:val="TableParagraph"/>
              <w:spacing w:before="17"/>
              <w:ind w:right="51"/>
              <w:jc w:val="right"/>
              <w:rPr>
                <w:sz w:val="19"/>
              </w:rPr>
            </w:pPr>
            <w:r>
              <w:rPr>
                <w:sz w:val="19"/>
              </w:rPr>
              <w:t>$2,275.00</w:t>
            </w:r>
          </w:p>
        </w:tc>
      </w:tr>
      <w:tr w:rsidR="00D26914">
        <w:trPr>
          <w:trHeight w:hRule="exact" w:val="295"/>
        </w:trPr>
        <w:tc>
          <w:tcPr>
            <w:tcW w:w="2987" w:type="dxa"/>
          </w:tcPr>
          <w:p w:rsidR="00D26914" w:rsidRDefault="00E91B6A">
            <w:pPr>
              <w:pStyle w:val="TableParagraph"/>
              <w:spacing w:before="39"/>
              <w:ind w:left="56"/>
              <w:rPr>
                <w:sz w:val="19"/>
              </w:rPr>
            </w:pPr>
            <w:r>
              <w:rPr>
                <w:w w:val="105"/>
                <w:sz w:val="19"/>
              </w:rPr>
              <w:t>Marla Feistner</w:t>
            </w:r>
          </w:p>
        </w:tc>
        <w:tc>
          <w:tcPr>
            <w:tcW w:w="3406" w:type="dxa"/>
          </w:tcPr>
          <w:p w:rsidR="00D26914" w:rsidRDefault="00E91B6A">
            <w:pPr>
              <w:pStyle w:val="TableParagraph"/>
              <w:spacing w:before="24"/>
              <w:ind w:left="504"/>
              <w:rPr>
                <w:sz w:val="19"/>
              </w:rPr>
            </w:pPr>
            <w:r>
              <w:rPr>
                <w:w w:val="95"/>
                <w:sz w:val="19"/>
              </w:rPr>
              <w:t>Used Jack</w:t>
            </w:r>
          </w:p>
        </w:tc>
        <w:tc>
          <w:tcPr>
            <w:tcW w:w="1680" w:type="dxa"/>
          </w:tcPr>
          <w:p w:rsidR="00D26914" w:rsidRDefault="00E91B6A">
            <w:pPr>
              <w:pStyle w:val="TableParagraph"/>
              <w:spacing w:before="17"/>
              <w:ind w:right="51"/>
              <w:jc w:val="right"/>
              <w:rPr>
                <w:sz w:val="19"/>
              </w:rPr>
            </w:pPr>
            <w:r>
              <w:rPr>
                <w:sz w:val="19"/>
              </w:rPr>
              <w:t>$40.00</w:t>
            </w:r>
          </w:p>
        </w:tc>
      </w:tr>
      <w:tr w:rsidR="00D26914">
        <w:trPr>
          <w:trHeight w:hRule="exact" w:val="302"/>
        </w:trPr>
        <w:tc>
          <w:tcPr>
            <w:tcW w:w="2987" w:type="dxa"/>
          </w:tcPr>
          <w:p w:rsidR="00D26914" w:rsidRDefault="00E91B6A">
            <w:pPr>
              <w:pStyle w:val="TableParagraph"/>
              <w:spacing w:before="46"/>
              <w:ind w:left="49"/>
              <w:rPr>
                <w:sz w:val="19"/>
              </w:rPr>
            </w:pPr>
            <w:r>
              <w:rPr>
                <w:sz w:val="19"/>
              </w:rPr>
              <w:t>Farnams Genuine Parts Inc</w:t>
            </w:r>
          </w:p>
        </w:tc>
        <w:tc>
          <w:tcPr>
            <w:tcW w:w="3406" w:type="dxa"/>
          </w:tcPr>
          <w:p w:rsidR="00D26914" w:rsidRDefault="00E91B6A">
            <w:pPr>
              <w:pStyle w:val="TableParagraph"/>
              <w:spacing w:before="39"/>
              <w:ind w:left="489"/>
              <w:rPr>
                <w:sz w:val="19"/>
              </w:rPr>
            </w:pPr>
            <w:r>
              <w:rPr>
                <w:sz w:val="19"/>
              </w:rPr>
              <w:t>Supplies</w:t>
            </w:r>
          </w:p>
        </w:tc>
        <w:tc>
          <w:tcPr>
            <w:tcW w:w="1680" w:type="dxa"/>
          </w:tcPr>
          <w:p w:rsidR="00D26914" w:rsidRDefault="00E91B6A">
            <w:pPr>
              <w:pStyle w:val="TableParagraph"/>
              <w:spacing w:before="17"/>
              <w:ind w:right="44"/>
              <w:jc w:val="right"/>
              <w:rPr>
                <w:sz w:val="19"/>
              </w:rPr>
            </w:pPr>
            <w:r>
              <w:rPr>
                <w:w w:val="115"/>
                <w:sz w:val="19"/>
              </w:rPr>
              <w:t>$117.24</w:t>
            </w:r>
          </w:p>
        </w:tc>
      </w:tr>
      <w:tr w:rsidR="00D26914">
        <w:trPr>
          <w:trHeight w:hRule="exact" w:val="299"/>
        </w:trPr>
        <w:tc>
          <w:tcPr>
            <w:tcW w:w="2987" w:type="dxa"/>
          </w:tcPr>
          <w:p w:rsidR="00D26914" w:rsidRDefault="00E91B6A">
            <w:pPr>
              <w:pStyle w:val="TableParagraph"/>
              <w:spacing w:before="39"/>
              <w:ind w:left="56"/>
              <w:rPr>
                <w:sz w:val="19"/>
              </w:rPr>
            </w:pPr>
            <w:r>
              <w:rPr>
                <w:sz w:val="19"/>
              </w:rPr>
              <w:t>Fastenal Company</w:t>
            </w:r>
          </w:p>
        </w:tc>
        <w:tc>
          <w:tcPr>
            <w:tcW w:w="3406" w:type="dxa"/>
          </w:tcPr>
          <w:p w:rsidR="00D26914" w:rsidRDefault="00E91B6A">
            <w:pPr>
              <w:pStyle w:val="TableParagraph"/>
              <w:ind w:left="489"/>
              <w:rPr>
                <w:sz w:val="19"/>
              </w:rPr>
            </w:pPr>
            <w:r>
              <w:rPr>
                <w:sz w:val="19"/>
              </w:rPr>
              <w:t>Supplies</w:t>
            </w:r>
          </w:p>
        </w:tc>
        <w:tc>
          <w:tcPr>
            <w:tcW w:w="1680" w:type="dxa"/>
          </w:tcPr>
          <w:p w:rsidR="00D26914" w:rsidRDefault="00E91B6A">
            <w:pPr>
              <w:pStyle w:val="TableParagraph"/>
              <w:spacing w:before="17"/>
              <w:ind w:right="56"/>
              <w:jc w:val="right"/>
              <w:rPr>
                <w:sz w:val="19"/>
              </w:rPr>
            </w:pPr>
            <w:r>
              <w:rPr>
                <w:sz w:val="19"/>
              </w:rPr>
              <w:t>$398.39</w:t>
            </w:r>
          </w:p>
        </w:tc>
      </w:tr>
      <w:tr w:rsidR="00D26914">
        <w:trPr>
          <w:trHeight w:hRule="exact" w:val="310"/>
        </w:trPr>
        <w:tc>
          <w:tcPr>
            <w:tcW w:w="2987" w:type="dxa"/>
          </w:tcPr>
          <w:p w:rsidR="00D26914" w:rsidRDefault="00E91B6A">
            <w:pPr>
              <w:pStyle w:val="TableParagraph"/>
              <w:spacing w:before="57"/>
              <w:ind w:left="56"/>
              <w:rPr>
                <w:sz w:val="19"/>
              </w:rPr>
            </w:pPr>
            <w:r>
              <w:rPr>
                <w:w w:val="95"/>
                <w:sz w:val="19"/>
              </w:rPr>
              <w:t>Fed Ex</w:t>
            </w:r>
          </w:p>
        </w:tc>
        <w:tc>
          <w:tcPr>
            <w:tcW w:w="3406" w:type="dxa"/>
          </w:tcPr>
          <w:p w:rsidR="00D26914" w:rsidRDefault="00E91B6A">
            <w:pPr>
              <w:pStyle w:val="TableParagraph"/>
              <w:spacing w:before="35"/>
              <w:ind w:left="489"/>
              <w:rPr>
                <w:sz w:val="19"/>
              </w:rPr>
            </w:pPr>
            <w:r>
              <w:rPr>
                <w:sz w:val="19"/>
              </w:rPr>
              <w:t>Shipping Fees</w:t>
            </w:r>
          </w:p>
        </w:tc>
        <w:tc>
          <w:tcPr>
            <w:tcW w:w="1680" w:type="dxa"/>
          </w:tcPr>
          <w:p w:rsidR="00D26914" w:rsidRDefault="00E91B6A">
            <w:pPr>
              <w:pStyle w:val="TableParagraph"/>
              <w:spacing w:before="21"/>
              <w:ind w:right="33"/>
              <w:jc w:val="right"/>
              <w:rPr>
                <w:sz w:val="19"/>
              </w:rPr>
            </w:pPr>
            <w:r>
              <w:rPr>
                <w:w w:val="110"/>
                <w:sz w:val="19"/>
              </w:rPr>
              <w:t>$21.52</w:t>
            </w:r>
          </w:p>
        </w:tc>
      </w:tr>
      <w:tr w:rsidR="00D26914">
        <w:trPr>
          <w:trHeight w:hRule="exact" w:val="302"/>
        </w:trPr>
        <w:tc>
          <w:tcPr>
            <w:tcW w:w="2987" w:type="dxa"/>
          </w:tcPr>
          <w:p w:rsidR="00D26914" w:rsidRDefault="00E91B6A">
            <w:pPr>
              <w:pStyle w:val="TableParagraph"/>
              <w:spacing w:before="42"/>
              <w:ind w:left="56"/>
              <w:rPr>
                <w:sz w:val="19"/>
              </w:rPr>
            </w:pPr>
            <w:r>
              <w:rPr>
                <w:w w:val="105"/>
                <w:sz w:val="19"/>
              </w:rPr>
              <w:t>First National Bank Omaha</w:t>
            </w:r>
          </w:p>
        </w:tc>
        <w:tc>
          <w:tcPr>
            <w:tcW w:w="3406" w:type="dxa"/>
          </w:tcPr>
          <w:p w:rsidR="00D26914" w:rsidRDefault="00E91B6A">
            <w:pPr>
              <w:pStyle w:val="TableParagraph"/>
              <w:spacing w:before="28"/>
              <w:ind w:left="497"/>
              <w:rPr>
                <w:sz w:val="19"/>
              </w:rPr>
            </w:pPr>
            <w:r>
              <w:rPr>
                <w:sz w:val="19"/>
              </w:rPr>
              <w:t>Supplies</w:t>
            </w:r>
          </w:p>
        </w:tc>
        <w:tc>
          <w:tcPr>
            <w:tcW w:w="1680" w:type="dxa"/>
          </w:tcPr>
          <w:p w:rsidR="00D26914" w:rsidRDefault="00E91B6A">
            <w:pPr>
              <w:pStyle w:val="TableParagraph"/>
              <w:spacing w:before="14"/>
              <w:ind w:right="44"/>
              <w:jc w:val="right"/>
              <w:rPr>
                <w:sz w:val="19"/>
              </w:rPr>
            </w:pPr>
            <w:r>
              <w:rPr>
                <w:w w:val="105"/>
                <w:sz w:val="19"/>
              </w:rPr>
              <w:t>$109.70</w:t>
            </w:r>
          </w:p>
        </w:tc>
      </w:tr>
      <w:tr w:rsidR="00D26914">
        <w:trPr>
          <w:trHeight w:hRule="exact" w:val="364"/>
        </w:trPr>
        <w:tc>
          <w:tcPr>
            <w:tcW w:w="2987" w:type="dxa"/>
          </w:tcPr>
          <w:p w:rsidR="00D26914" w:rsidRDefault="00E91B6A">
            <w:pPr>
              <w:pStyle w:val="TableParagraph"/>
              <w:spacing w:before="50"/>
              <w:ind w:left="49"/>
              <w:rPr>
                <w:sz w:val="19"/>
              </w:rPr>
            </w:pPr>
            <w:r>
              <w:rPr>
                <w:sz w:val="19"/>
              </w:rPr>
              <w:t>Glacial Lakes &amp; Prairies</w:t>
            </w:r>
          </w:p>
        </w:tc>
        <w:tc>
          <w:tcPr>
            <w:tcW w:w="3406" w:type="dxa"/>
          </w:tcPr>
          <w:p w:rsidR="00D26914" w:rsidRDefault="00E91B6A">
            <w:pPr>
              <w:pStyle w:val="TableParagraph"/>
              <w:spacing w:before="35"/>
              <w:ind w:left="497"/>
              <w:rPr>
                <w:sz w:val="19"/>
              </w:rPr>
            </w:pPr>
            <w:r>
              <w:rPr>
                <w:w w:val="110"/>
                <w:sz w:val="19"/>
              </w:rPr>
              <w:t>Contribution</w:t>
            </w:r>
          </w:p>
        </w:tc>
        <w:tc>
          <w:tcPr>
            <w:tcW w:w="1680" w:type="dxa"/>
          </w:tcPr>
          <w:p w:rsidR="00D26914" w:rsidRDefault="00E91B6A">
            <w:pPr>
              <w:pStyle w:val="TableParagraph"/>
              <w:spacing w:before="21"/>
              <w:ind w:right="36"/>
              <w:jc w:val="right"/>
              <w:rPr>
                <w:sz w:val="19"/>
              </w:rPr>
            </w:pPr>
            <w:r>
              <w:rPr>
                <w:w w:val="105"/>
                <w:sz w:val="19"/>
              </w:rPr>
              <w:t>$300.00</w:t>
            </w:r>
          </w:p>
        </w:tc>
      </w:tr>
    </w:tbl>
    <w:p w:rsidR="00D26914" w:rsidRDefault="00D26914">
      <w:pPr>
        <w:jc w:val="right"/>
        <w:rPr>
          <w:sz w:val="19"/>
        </w:rPr>
        <w:sectPr w:rsidR="00D26914">
          <w:footerReference w:type="default" r:id="rId6"/>
          <w:type w:val="continuous"/>
          <w:pgSz w:w="15590" w:h="12080" w:orient="landscape"/>
          <w:pgMar w:top="0" w:right="620" w:bottom="600" w:left="240" w:header="720" w:footer="410" w:gutter="0"/>
          <w:cols w:space="720"/>
        </w:sectPr>
      </w:pPr>
    </w:p>
    <w:tbl>
      <w:tblPr>
        <w:tblW w:w="0" w:type="auto"/>
        <w:tblInd w:w="16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81"/>
        <w:gridCol w:w="3360"/>
        <w:gridCol w:w="1428"/>
      </w:tblGrid>
      <w:tr w:rsidR="00D26914">
        <w:trPr>
          <w:trHeight w:hRule="exact" w:val="364"/>
        </w:trPr>
        <w:tc>
          <w:tcPr>
            <w:tcW w:w="3281" w:type="dxa"/>
          </w:tcPr>
          <w:p w:rsidR="00D26914" w:rsidRDefault="00E91B6A">
            <w:pPr>
              <w:pStyle w:val="TableParagraph"/>
              <w:spacing w:before="111"/>
              <w:ind w:left="35"/>
              <w:rPr>
                <w:sz w:val="19"/>
              </w:rPr>
            </w:pPr>
            <w:r>
              <w:rPr>
                <w:sz w:val="19"/>
              </w:rPr>
              <w:lastRenderedPageBreak/>
              <w:t>Paula Guinn</w:t>
            </w:r>
          </w:p>
        </w:tc>
        <w:tc>
          <w:tcPr>
            <w:tcW w:w="3360" w:type="dxa"/>
          </w:tcPr>
          <w:p w:rsidR="00D26914" w:rsidRDefault="00E91B6A">
            <w:pPr>
              <w:pStyle w:val="TableParagraph"/>
              <w:spacing w:before="90"/>
              <w:ind w:left="181"/>
              <w:rPr>
                <w:sz w:val="19"/>
              </w:rPr>
            </w:pPr>
            <w:r>
              <w:rPr>
                <w:w w:val="105"/>
                <w:sz w:val="19"/>
              </w:rPr>
              <w:t>Refund Deposit</w:t>
            </w:r>
          </w:p>
        </w:tc>
        <w:tc>
          <w:tcPr>
            <w:tcW w:w="1428" w:type="dxa"/>
          </w:tcPr>
          <w:p w:rsidR="00D26914" w:rsidRDefault="00E91B6A">
            <w:pPr>
              <w:pStyle w:val="TableParagraph"/>
              <w:spacing w:before="75"/>
              <w:ind w:right="96"/>
              <w:jc w:val="right"/>
              <w:rPr>
                <w:sz w:val="19"/>
              </w:rPr>
            </w:pPr>
            <w:r>
              <w:rPr>
                <w:sz w:val="19"/>
              </w:rPr>
              <w:t>$100.00</w:t>
            </w:r>
          </w:p>
        </w:tc>
      </w:tr>
      <w:tr w:rsidR="00D26914">
        <w:trPr>
          <w:trHeight w:hRule="exact" w:val="298"/>
        </w:trPr>
        <w:tc>
          <w:tcPr>
            <w:tcW w:w="3281" w:type="dxa"/>
          </w:tcPr>
          <w:p w:rsidR="00D26914" w:rsidRDefault="00E91B6A">
            <w:pPr>
              <w:pStyle w:val="TableParagraph"/>
              <w:spacing w:before="50"/>
              <w:ind w:left="42"/>
              <w:rPr>
                <w:sz w:val="19"/>
              </w:rPr>
            </w:pPr>
            <w:r>
              <w:rPr>
                <w:sz w:val="19"/>
              </w:rPr>
              <w:t>Liz Hoffman</w:t>
            </w:r>
          </w:p>
        </w:tc>
        <w:tc>
          <w:tcPr>
            <w:tcW w:w="3360" w:type="dxa"/>
          </w:tcPr>
          <w:p w:rsidR="00D26914" w:rsidRDefault="00E91B6A">
            <w:pPr>
              <w:pStyle w:val="TableParagraph"/>
              <w:spacing w:before="35"/>
              <w:ind w:left="174"/>
              <w:rPr>
                <w:sz w:val="19"/>
              </w:rPr>
            </w:pPr>
            <w:r>
              <w:rPr>
                <w:sz w:val="19"/>
              </w:rPr>
              <w:t>Supplies</w:t>
            </w:r>
          </w:p>
        </w:tc>
        <w:tc>
          <w:tcPr>
            <w:tcW w:w="1428" w:type="dxa"/>
          </w:tcPr>
          <w:p w:rsidR="00D26914" w:rsidRDefault="00E91B6A">
            <w:pPr>
              <w:pStyle w:val="TableParagraph"/>
              <w:spacing w:before="14"/>
              <w:ind w:right="80"/>
              <w:jc w:val="right"/>
              <w:rPr>
                <w:sz w:val="19"/>
              </w:rPr>
            </w:pPr>
            <w:r>
              <w:rPr>
                <w:w w:val="110"/>
                <w:sz w:val="19"/>
              </w:rPr>
              <w:t>$16.70</w:t>
            </w:r>
          </w:p>
        </w:tc>
      </w:tr>
      <w:tr w:rsidR="00D26914">
        <w:trPr>
          <w:trHeight w:hRule="exact" w:val="303"/>
        </w:trPr>
        <w:tc>
          <w:tcPr>
            <w:tcW w:w="3281" w:type="dxa"/>
          </w:tcPr>
          <w:p w:rsidR="00D26914" w:rsidRDefault="00E91B6A">
            <w:pPr>
              <w:pStyle w:val="TableParagraph"/>
              <w:spacing w:before="54"/>
              <w:ind w:left="42"/>
              <w:rPr>
                <w:sz w:val="19"/>
              </w:rPr>
            </w:pPr>
            <w:r>
              <w:rPr>
                <w:w w:val="105"/>
                <w:sz w:val="19"/>
              </w:rPr>
              <w:t>Hurd Alignment</w:t>
            </w:r>
          </w:p>
        </w:tc>
        <w:tc>
          <w:tcPr>
            <w:tcW w:w="3360" w:type="dxa"/>
          </w:tcPr>
          <w:p w:rsidR="00D26914" w:rsidRDefault="00E91B6A">
            <w:pPr>
              <w:pStyle w:val="TableParagraph"/>
              <w:spacing w:before="7"/>
              <w:ind w:left="174"/>
              <w:rPr>
                <w:sz w:val="19"/>
              </w:rPr>
            </w:pPr>
            <w:r>
              <w:rPr>
                <w:sz w:val="19"/>
              </w:rPr>
              <w:t xml:space="preserve">Align </w:t>
            </w:r>
            <w:r>
              <w:rPr>
                <w:sz w:val="21"/>
              </w:rPr>
              <w:t xml:space="preserve">&amp; </w:t>
            </w:r>
            <w:r>
              <w:rPr>
                <w:sz w:val="19"/>
              </w:rPr>
              <w:t>Rotate Tires</w:t>
            </w:r>
          </w:p>
        </w:tc>
        <w:tc>
          <w:tcPr>
            <w:tcW w:w="1428" w:type="dxa"/>
          </w:tcPr>
          <w:p w:rsidR="00D26914" w:rsidRDefault="00E91B6A">
            <w:pPr>
              <w:pStyle w:val="TableParagraph"/>
              <w:spacing w:before="11"/>
              <w:ind w:right="95"/>
              <w:jc w:val="right"/>
              <w:rPr>
                <w:sz w:val="19"/>
              </w:rPr>
            </w:pPr>
            <w:r>
              <w:rPr>
                <w:sz w:val="19"/>
              </w:rPr>
              <w:t>$74.55</w:t>
            </w:r>
          </w:p>
        </w:tc>
      </w:tr>
      <w:tr w:rsidR="00D26914">
        <w:trPr>
          <w:trHeight w:hRule="exact" w:val="302"/>
        </w:trPr>
        <w:tc>
          <w:tcPr>
            <w:tcW w:w="3281" w:type="dxa"/>
          </w:tcPr>
          <w:p w:rsidR="00D26914" w:rsidRDefault="00E91B6A">
            <w:pPr>
              <w:pStyle w:val="TableParagraph"/>
              <w:spacing w:before="53"/>
              <w:ind w:left="42"/>
              <w:rPr>
                <w:sz w:val="19"/>
              </w:rPr>
            </w:pPr>
            <w:r>
              <w:rPr>
                <w:sz w:val="19"/>
              </w:rPr>
              <w:t>Katz Law Office</w:t>
            </w:r>
          </w:p>
        </w:tc>
        <w:tc>
          <w:tcPr>
            <w:tcW w:w="3360" w:type="dxa"/>
          </w:tcPr>
          <w:p w:rsidR="00D26914" w:rsidRDefault="00E91B6A">
            <w:pPr>
              <w:pStyle w:val="TableParagraph"/>
              <w:ind w:left="181"/>
              <w:rPr>
                <w:sz w:val="19"/>
              </w:rPr>
            </w:pPr>
            <w:r>
              <w:rPr>
                <w:w w:val="105"/>
                <w:sz w:val="19"/>
              </w:rPr>
              <w:t>Ct Appl Atty</w:t>
            </w:r>
          </w:p>
        </w:tc>
        <w:tc>
          <w:tcPr>
            <w:tcW w:w="1428" w:type="dxa"/>
          </w:tcPr>
          <w:p w:rsidR="00D26914" w:rsidRDefault="00E91B6A">
            <w:pPr>
              <w:pStyle w:val="TableParagraph"/>
              <w:spacing w:before="10"/>
              <w:ind w:right="80"/>
              <w:jc w:val="right"/>
              <w:rPr>
                <w:sz w:val="19"/>
              </w:rPr>
            </w:pPr>
            <w:r>
              <w:rPr>
                <w:w w:val="105"/>
                <w:sz w:val="19"/>
              </w:rPr>
              <w:t>$419.34</w:t>
            </w:r>
          </w:p>
        </w:tc>
      </w:tr>
      <w:tr w:rsidR="00D26914">
        <w:trPr>
          <w:trHeight w:hRule="exact" w:val="304"/>
        </w:trPr>
        <w:tc>
          <w:tcPr>
            <w:tcW w:w="3281" w:type="dxa"/>
          </w:tcPr>
          <w:p w:rsidR="00D26914" w:rsidRDefault="00E91B6A">
            <w:pPr>
              <w:pStyle w:val="TableParagraph"/>
              <w:spacing w:before="34"/>
              <w:ind w:left="42"/>
              <w:rPr>
                <w:sz w:val="19"/>
              </w:rPr>
            </w:pPr>
            <w:r>
              <w:rPr>
                <w:sz w:val="19"/>
              </w:rPr>
              <w:t xml:space="preserve">Larson </w:t>
            </w:r>
            <w:r>
              <w:rPr>
                <w:sz w:val="21"/>
              </w:rPr>
              <w:t xml:space="preserve">&amp; </w:t>
            </w:r>
            <w:r>
              <w:rPr>
                <w:sz w:val="19"/>
              </w:rPr>
              <w:t>Nipe</w:t>
            </w:r>
          </w:p>
        </w:tc>
        <w:tc>
          <w:tcPr>
            <w:tcW w:w="3360" w:type="dxa"/>
          </w:tcPr>
          <w:p w:rsidR="00D26914" w:rsidRDefault="00E91B6A">
            <w:pPr>
              <w:pStyle w:val="TableParagraph"/>
              <w:ind w:left="181"/>
              <w:rPr>
                <w:sz w:val="19"/>
              </w:rPr>
            </w:pPr>
            <w:r>
              <w:rPr>
                <w:sz w:val="19"/>
              </w:rPr>
              <w:t>Office Expenses</w:t>
            </w:r>
          </w:p>
        </w:tc>
        <w:tc>
          <w:tcPr>
            <w:tcW w:w="1428" w:type="dxa"/>
          </w:tcPr>
          <w:p w:rsidR="00D26914" w:rsidRDefault="00E91B6A">
            <w:pPr>
              <w:pStyle w:val="TableParagraph"/>
              <w:spacing w:before="10"/>
              <w:ind w:right="75"/>
              <w:jc w:val="right"/>
              <w:rPr>
                <w:sz w:val="19"/>
              </w:rPr>
            </w:pPr>
            <w:r>
              <w:rPr>
                <w:w w:val="115"/>
                <w:sz w:val="19"/>
              </w:rPr>
              <w:t>$1,000.00</w:t>
            </w:r>
          </w:p>
        </w:tc>
      </w:tr>
      <w:tr w:rsidR="00D26914">
        <w:trPr>
          <w:trHeight w:hRule="exact" w:val="308"/>
        </w:trPr>
        <w:tc>
          <w:tcPr>
            <w:tcW w:w="3281" w:type="dxa"/>
          </w:tcPr>
          <w:p w:rsidR="00D26914" w:rsidRDefault="00E91B6A">
            <w:pPr>
              <w:pStyle w:val="TableParagraph"/>
              <w:spacing w:before="51"/>
              <w:ind w:left="49"/>
              <w:rPr>
                <w:sz w:val="19"/>
              </w:rPr>
            </w:pPr>
            <w:r>
              <w:rPr>
                <w:sz w:val="19"/>
              </w:rPr>
              <w:t>Local Lumber Co</w:t>
            </w:r>
          </w:p>
        </w:tc>
        <w:tc>
          <w:tcPr>
            <w:tcW w:w="3360" w:type="dxa"/>
          </w:tcPr>
          <w:p w:rsidR="00D26914" w:rsidRDefault="00E91B6A">
            <w:pPr>
              <w:pStyle w:val="TableParagraph"/>
              <w:spacing w:before="37"/>
              <w:ind w:left="181"/>
              <w:rPr>
                <w:sz w:val="19"/>
              </w:rPr>
            </w:pPr>
            <w:r>
              <w:rPr>
                <w:sz w:val="19"/>
              </w:rPr>
              <w:t>Supplies</w:t>
            </w:r>
          </w:p>
        </w:tc>
        <w:tc>
          <w:tcPr>
            <w:tcW w:w="1428" w:type="dxa"/>
          </w:tcPr>
          <w:p w:rsidR="00D26914" w:rsidRDefault="00E91B6A">
            <w:pPr>
              <w:pStyle w:val="TableParagraph"/>
              <w:spacing w:before="8"/>
              <w:ind w:right="76"/>
              <w:jc w:val="right"/>
              <w:rPr>
                <w:sz w:val="19"/>
              </w:rPr>
            </w:pPr>
            <w:r>
              <w:rPr>
                <w:sz w:val="19"/>
              </w:rPr>
              <w:t>$88.74</w:t>
            </w:r>
          </w:p>
        </w:tc>
      </w:tr>
      <w:tr w:rsidR="00D26914">
        <w:trPr>
          <w:trHeight w:hRule="exact" w:val="310"/>
        </w:trPr>
        <w:tc>
          <w:tcPr>
            <w:tcW w:w="3281" w:type="dxa"/>
          </w:tcPr>
          <w:p w:rsidR="00D26914" w:rsidRDefault="00E91B6A">
            <w:pPr>
              <w:pStyle w:val="TableParagraph"/>
              <w:spacing w:before="60"/>
              <w:ind w:left="49"/>
              <w:rPr>
                <w:sz w:val="19"/>
              </w:rPr>
            </w:pPr>
            <w:r>
              <w:rPr>
                <w:w w:val="105"/>
                <w:sz w:val="19"/>
              </w:rPr>
              <w:t>Menard's - Mitchell</w:t>
            </w:r>
          </w:p>
        </w:tc>
        <w:tc>
          <w:tcPr>
            <w:tcW w:w="3360" w:type="dxa"/>
          </w:tcPr>
          <w:p w:rsidR="00D26914" w:rsidRDefault="00E91B6A">
            <w:pPr>
              <w:pStyle w:val="TableParagraph"/>
              <w:spacing w:before="39"/>
              <w:ind w:left="181"/>
              <w:rPr>
                <w:sz w:val="19"/>
              </w:rPr>
            </w:pPr>
            <w:r>
              <w:rPr>
                <w:sz w:val="19"/>
              </w:rPr>
              <w:t>Supplies</w:t>
            </w:r>
          </w:p>
        </w:tc>
        <w:tc>
          <w:tcPr>
            <w:tcW w:w="1428" w:type="dxa"/>
          </w:tcPr>
          <w:p w:rsidR="00D26914" w:rsidRDefault="00E91B6A">
            <w:pPr>
              <w:pStyle w:val="TableParagraph"/>
              <w:spacing w:before="17"/>
              <w:ind w:right="76"/>
              <w:jc w:val="right"/>
              <w:rPr>
                <w:sz w:val="19"/>
              </w:rPr>
            </w:pPr>
            <w:r>
              <w:rPr>
                <w:sz w:val="19"/>
              </w:rPr>
              <w:t>$22.48</w:t>
            </w:r>
          </w:p>
        </w:tc>
      </w:tr>
      <w:tr w:rsidR="00D26914">
        <w:trPr>
          <w:trHeight w:hRule="exact" w:val="295"/>
        </w:trPr>
        <w:tc>
          <w:tcPr>
            <w:tcW w:w="3281" w:type="dxa"/>
          </w:tcPr>
          <w:p w:rsidR="00D26914" w:rsidRDefault="00E91B6A">
            <w:pPr>
              <w:pStyle w:val="TableParagraph"/>
              <w:spacing w:before="46"/>
              <w:ind w:left="49"/>
              <w:rPr>
                <w:sz w:val="19"/>
              </w:rPr>
            </w:pPr>
            <w:r>
              <w:rPr>
                <w:sz w:val="19"/>
              </w:rPr>
              <w:t>Physicians Claims Company</w:t>
            </w:r>
          </w:p>
        </w:tc>
        <w:tc>
          <w:tcPr>
            <w:tcW w:w="3360" w:type="dxa"/>
          </w:tcPr>
          <w:p w:rsidR="00D26914" w:rsidRDefault="00E91B6A">
            <w:pPr>
              <w:pStyle w:val="TableParagraph"/>
              <w:ind w:left="181"/>
              <w:rPr>
                <w:sz w:val="19"/>
              </w:rPr>
            </w:pPr>
            <w:r>
              <w:rPr>
                <w:sz w:val="19"/>
              </w:rPr>
              <w:t>Ambulance Service Fee</w:t>
            </w:r>
          </w:p>
        </w:tc>
        <w:tc>
          <w:tcPr>
            <w:tcW w:w="1428" w:type="dxa"/>
          </w:tcPr>
          <w:p w:rsidR="00D26914" w:rsidRDefault="00E91B6A">
            <w:pPr>
              <w:pStyle w:val="TableParagraph"/>
              <w:spacing w:before="10"/>
              <w:ind w:right="70"/>
              <w:jc w:val="right"/>
              <w:rPr>
                <w:sz w:val="19"/>
              </w:rPr>
            </w:pPr>
            <w:r>
              <w:rPr>
                <w:sz w:val="19"/>
              </w:rPr>
              <w:t>$459.89</w:t>
            </w:r>
          </w:p>
        </w:tc>
      </w:tr>
      <w:tr w:rsidR="00D26914">
        <w:trPr>
          <w:trHeight w:hRule="exact" w:val="302"/>
        </w:trPr>
        <w:tc>
          <w:tcPr>
            <w:tcW w:w="3281" w:type="dxa"/>
          </w:tcPr>
          <w:p w:rsidR="00D26914" w:rsidRDefault="00E91B6A">
            <w:pPr>
              <w:pStyle w:val="TableParagraph"/>
              <w:spacing w:before="53"/>
              <w:ind w:left="42"/>
              <w:rPr>
                <w:sz w:val="19"/>
              </w:rPr>
            </w:pPr>
            <w:r>
              <w:rPr>
                <w:sz w:val="19"/>
              </w:rPr>
              <w:t>Christopher Perez</w:t>
            </w:r>
          </w:p>
        </w:tc>
        <w:tc>
          <w:tcPr>
            <w:tcW w:w="3360" w:type="dxa"/>
          </w:tcPr>
          <w:p w:rsidR="00D26914" w:rsidRDefault="00E91B6A">
            <w:pPr>
              <w:pStyle w:val="TableParagraph"/>
              <w:ind w:left="195"/>
              <w:rPr>
                <w:sz w:val="19"/>
              </w:rPr>
            </w:pPr>
            <w:r>
              <w:rPr>
                <w:w w:val="105"/>
                <w:sz w:val="19"/>
              </w:rPr>
              <w:t>Intercept Fee</w:t>
            </w:r>
          </w:p>
        </w:tc>
        <w:tc>
          <w:tcPr>
            <w:tcW w:w="1428" w:type="dxa"/>
          </w:tcPr>
          <w:p w:rsidR="00D26914" w:rsidRDefault="00E91B6A">
            <w:pPr>
              <w:pStyle w:val="TableParagraph"/>
              <w:spacing w:before="10"/>
              <w:ind w:right="34"/>
              <w:jc w:val="right"/>
              <w:rPr>
                <w:sz w:val="19"/>
              </w:rPr>
            </w:pPr>
            <w:r>
              <w:rPr>
                <w:w w:val="105"/>
                <w:sz w:val="19"/>
              </w:rPr>
              <w:t>$64.01</w:t>
            </w:r>
          </w:p>
        </w:tc>
      </w:tr>
      <w:tr w:rsidR="00D26914">
        <w:trPr>
          <w:trHeight w:hRule="exact" w:val="301"/>
        </w:trPr>
        <w:tc>
          <w:tcPr>
            <w:tcW w:w="3281" w:type="dxa"/>
          </w:tcPr>
          <w:p w:rsidR="00D26914" w:rsidRDefault="00E91B6A">
            <w:pPr>
              <w:pStyle w:val="TableParagraph"/>
              <w:spacing w:before="27"/>
              <w:ind w:left="49"/>
              <w:rPr>
                <w:sz w:val="19"/>
              </w:rPr>
            </w:pPr>
            <w:r>
              <w:rPr>
                <w:w w:val="110"/>
                <w:sz w:val="19"/>
              </w:rPr>
              <w:t xml:space="preserve">Planning </w:t>
            </w:r>
            <w:r>
              <w:rPr>
                <w:w w:val="110"/>
                <w:sz w:val="21"/>
              </w:rPr>
              <w:t xml:space="preserve">&amp; </w:t>
            </w:r>
            <w:r>
              <w:rPr>
                <w:w w:val="110"/>
                <w:sz w:val="19"/>
              </w:rPr>
              <w:t>Development Dist Ill</w:t>
            </w:r>
          </w:p>
        </w:tc>
        <w:tc>
          <w:tcPr>
            <w:tcW w:w="3360" w:type="dxa"/>
          </w:tcPr>
          <w:p w:rsidR="00D26914" w:rsidRDefault="00E91B6A">
            <w:pPr>
              <w:pStyle w:val="TableParagraph"/>
              <w:spacing w:before="39"/>
              <w:ind w:left="195"/>
              <w:rPr>
                <w:sz w:val="19"/>
              </w:rPr>
            </w:pPr>
            <w:r>
              <w:rPr>
                <w:sz w:val="19"/>
              </w:rPr>
              <w:t>Dues</w:t>
            </w:r>
          </w:p>
        </w:tc>
        <w:tc>
          <w:tcPr>
            <w:tcW w:w="1428" w:type="dxa"/>
          </w:tcPr>
          <w:p w:rsidR="00D26914" w:rsidRDefault="00E91B6A">
            <w:pPr>
              <w:pStyle w:val="TableParagraph"/>
              <w:spacing w:before="10"/>
              <w:ind w:right="69"/>
              <w:jc w:val="right"/>
              <w:rPr>
                <w:sz w:val="19"/>
              </w:rPr>
            </w:pPr>
            <w:r>
              <w:rPr>
                <w:sz w:val="19"/>
              </w:rPr>
              <w:t>$10,845.00</w:t>
            </w:r>
          </w:p>
        </w:tc>
      </w:tr>
      <w:tr w:rsidR="00D26914">
        <w:trPr>
          <w:trHeight w:hRule="exact" w:val="301"/>
        </w:trPr>
        <w:tc>
          <w:tcPr>
            <w:tcW w:w="3281" w:type="dxa"/>
          </w:tcPr>
          <w:p w:rsidR="00D26914" w:rsidRDefault="00E91B6A">
            <w:pPr>
              <w:pStyle w:val="TableParagraph"/>
              <w:spacing w:before="48"/>
              <w:ind w:left="49"/>
              <w:rPr>
                <w:sz w:val="19"/>
              </w:rPr>
            </w:pPr>
            <w:r>
              <w:rPr>
                <w:sz w:val="19"/>
              </w:rPr>
              <w:t>Mitchell Area  Safehouse</w:t>
            </w:r>
          </w:p>
        </w:tc>
        <w:tc>
          <w:tcPr>
            <w:tcW w:w="3360" w:type="dxa"/>
          </w:tcPr>
          <w:p w:rsidR="00D26914" w:rsidRDefault="00E91B6A">
            <w:pPr>
              <w:pStyle w:val="TableParagraph"/>
              <w:spacing w:before="26"/>
              <w:ind w:left="188"/>
              <w:rPr>
                <w:sz w:val="19"/>
              </w:rPr>
            </w:pPr>
            <w:r>
              <w:rPr>
                <w:w w:val="105"/>
                <w:sz w:val="19"/>
              </w:rPr>
              <w:t>Quarterly Remit/Yearly Support</w:t>
            </w:r>
          </w:p>
        </w:tc>
        <w:tc>
          <w:tcPr>
            <w:tcW w:w="1428" w:type="dxa"/>
          </w:tcPr>
          <w:p w:rsidR="00D26914" w:rsidRDefault="00E91B6A">
            <w:pPr>
              <w:pStyle w:val="TableParagraph"/>
              <w:spacing w:before="12"/>
              <w:ind w:right="66"/>
              <w:jc w:val="right"/>
              <w:rPr>
                <w:sz w:val="19"/>
              </w:rPr>
            </w:pPr>
            <w:r>
              <w:rPr>
                <w:w w:val="110"/>
                <w:sz w:val="19"/>
              </w:rPr>
              <w:t>$1,415.04</w:t>
            </w:r>
          </w:p>
        </w:tc>
      </w:tr>
      <w:tr w:rsidR="00D26914">
        <w:trPr>
          <w:trHeight w:hRule="exact" w:val="306"/>
        </w:trPr>
        <w:tc>
          <w:tcPr>
            <w:tcW w:w="3281" w:type="dxa"/>
          </w:tcPr>
          <w:p w:rsidR="00D26914" w:rsidRDefault="00E91B6A">
            <w:pPr>
              <w:pStyle w:val="TableParagraph"/>
              <w:spacing w:before="57"/>
              <w:ind w:left="42"/>
              <w:rPr>
                <w:sz w:val="19"/>
              </w:rPr>
            </w:pPr>
            <w:r>
              <w:rPr>
                <w:sz w:val="19"/>
              </w:rPr>
              <w:t>Santel</w:t>
            </w:r>
          </w:p>
        </w:tc>
        <w:tc>
          <w:tcPr>
            <w:tcW w:w="3360" w:type="dxa"/>
          </w:tcPr>
          <w:p w:rsidR="00D26914" w:rsidRDefault="00E91B6A">
            <w:pPr>
              <w:pStyle w:val="TableParagraph"/>
              <w:spacing w:before="35"/>
              <w:ind w:left="202"/>
              <w:rPr>
                <w:sz w:val="19"/>
              </w:rPr>
            </w:pPr>
            <w:r>
              <w:rPr>
                <w:w w:val="110"/>
                <w:sz w:val="19"/>
              </w:rPr>
              <w:t>Phone/Internet</w:t>
            </w:r>
          </w:p>
        </w:tc>
        <w:tc>
          <w:tcPr>
            <w:tcW w:w="1428" w:type="dxa"/>
          </w:tcPr>
          <w:p w:rsidR="00D26914" w:rsidRDefault="00E91B6A">
            <w:pPr>
              <w:pStyle w:val="TableParagraph"/>
              <w:spacing w:before="14"/>
              <w:ind w:right="62"/>
              <w:jc w:val="right"/>
              <w:rPr>
                <w:sz w:val="19"/>
              </w:rPr>
            </w:pPr>
            <w:r>
              <w:rPr>
                <w:w w:val="115"/>
                <w:sz w:val="19"/>
              </w:rPr>
              <w:t>$1,690.94</w:t>
            </w:r>
          </w:p>
        </w:tc>
      </w:tr>
      <w:tr w:rsidR="00D26914">
        <w:trPr>
          <w:trHeight w:hRule="exact" w:val="299"/>
        </w:trPr>
        <w:tc>
          <w:tcPr>
            <w:tcW w:w="3281" w:type="dxa"/>
          </w:tcPr>
          <w:p w:rsidR="00D26914" w:rsidRDefault="00E91B6A">
            <w:pPr>
              <w:pStyle w:val="TableParagraph"/>
              <w:spacing w:before="46"/>
              <w:ind w:left="42"/>
              <w:rPr>
                <w:sz w:val="19"/>
              </w:rPr>
            </w:pPr>
            <w:r>
              <w:rPr>
                <w:sz w:val="19"/>
              </w:rPr>
              <w:t>Sanborn  Weekly Journal</w:t>
            </w:r>
          </w:p>
        </w:tc>
        <w:tc>
          <w:tcPr>
            <w:tcW w:w="3360" w:type="dxa"/>
          </w:tcPr>
          <w:p w:rsidR="00D26914" w:rsidRDefault="00E91B6A">
            <w:pPr>
              <w:pStyle w:val="TableParagraph"/>
              <w:ind w:left="202"/>
              <w:rPr>
                <w:sz w:val="19"/>
              </w:rPr>
            </w:pPr>
            <w:r>
              <w:rPr>
                <w:sz w:val="19"/>
              </w:rPr>
              <w:t>Publication Fees</w:t>
            </w:r>
          </w:p>
        </w:tc>
        <w:tc>
          <w:tcPr>
            <w:tcW w:w="1428" w:type="dxa"/>
          </w:tcPr>
          <w:p w:rsidR="00D26914" w:rsidRDefault="00E91B6A">
            <w:pPr>
              <w:pStyle w:val="TableParagraph"/>
              <w:spacing w:before="10"/>
              <w:ind w:right="67"/>
              <w:jc w:val="right"/>
              <w:rPr>
                <w:sz w:val="19"/>
              </w:rPr>
            </w:pPr>
            <w:r>
              <w:rPr>
                <w:sz w:val="19"/>
              </w:rPr>
              <w:t>$307.50</w:t>
            </w:r>
          </w:p>
        </w:tc>
      </w:tr>
      <w:tr w:rsidR="00D26914">
        <w:trPr>
          <w:trHeight w:hRule="exact" w:val="302"/>
        </w:trPr>
        <w:tc>
          <w:tcPr>
            <w:tcW w:w="3281" w:type="dxa"/>
          </w:tcPr>
          <w:p w:rsidR="00D26914" w:rsidRDefault="00E91B6A">
            <w:pPr>
              <w:pStyle w:val="TableParagraph"/>
              <w:spacing w:before="57"/>
              <w:ind w:left="42"/>
              <w:rPr>
                <w:sz w:val="19"/>
              </w:rPr>
            </w:pPr>
            <w:r>
              <w:rPr>
                <w:sz w:val="19"/>
              </w:rPr>
              <w:t>SDAAO</w:t>
            </w:r>
          </w:p>
        </w:tc>
        <w:tc>
          <w:tcPr>
            <w:tcW w:w="3360" w:type="dxa"/>
          </w:tcPr>
          <w:p w:rsidR="00D26914" w:rsidRDefault="00E91B6A">
            <w:pPr>
              <w:pStyle w:val="TableParagraph"/>
              <w:spacing w:before="35"/>
              <w:ind w:left="202"/>
              <w:rPr>
                <w:sz w:val="19"/>
              </w:rPr>
            </w:pPr>
            <w:r>
              <w:rPr>
                <w:sz w:val="19"/>
              </w:rPr>
              <w:t>Dues</w:t>
            </w:r>
          </w:p>
        </w:tc>
        <w:tc>
          <w:tcPr>
            <w:tcW w:w="1428" w:type="dxa"/>
          </w:tcPr>
          <w:p w:rsidR="00D26914" w:rsidRDefault="00E91B6A">
            <w:pPr>
              <w:pStyle w:val="TableParagraph"/>
              <w:spacing w:before="14"/>
              <w:ind w:right="62"/>
              <w:jc w:val="right"/>
              <w:rPr>
                <w:sz w:val="19"/>
              </w:rPr>
            </w:pPr>
            <w:r>
              <w:rPr>
                <w:sz w:val="19"/>
              </w:rPr>
              <w:t>$75.00</w:t>
            </w:r>
          </w:p>
        </w:tc>
      </w:tr>
      <w:tr w:rsidR="00D26914">
        <w:trPr>
          <w:trHeight w:hRule="exact" w:val="292"/>
        </w:trPr>
        <w:tc>
          <w:tcPr>
            <w:tcW w:w="3281" w:type="dxa"/>
          </w:tcPr>
          <w:p w:rsidR="00D26914" w:rsidRDefault="00E91B6A">
            <w:pPr>
              <w:pStyle w:val="TableParagraph"/>
              <w:spacing w:before="42"/>
              <w:ind w:left="42"/>
              <w:rPr>
                <w:sz w:val="19"/>
              </w:rPr>
            </w:pPr>
            <w:r>
              <w:rPr>
                <w:sz w:val="19"/>
              </w:rPr>
              <w:t>SD Assn of Co Hwy</w:t>
            </w:r>
            <w:r>
              <w:rPr>
                <w:spacing w:val="51"/>
                <w:sz w:val="19"/>
              </w:rPr>
              <w:t xml:space="preserve"> </w:t>
            </w:r>
            <w:r>
              <w:rPr>
                <w:sz w:val="19"/>
              </w:rPr>
              <w:t>Superintendent</w:t>
            </w:r>
          </w:p>
        </w:tc>
        <w:tc>
          <w:tcPr>
            <w:tcW w:w="3360" w:type="dxa"/>
          </w:tcPr>
          <w:p w:rsidR="00D26914" w:rsidRDefault="00E91B6A">
            <w:pPr>
              <w:pStyle w:val="TableParagraph"/>
              <w:spacing w:before="35"/>
              <w:ind w:left="202"/>
              <w:rPr>
                <w:sz w:val="19"/>
              </w:rPr>
            </w:pPr>
            <w:r>
              <w:rPr>
                <w:sz w:val="19"/>
              </w:rPr>
              <w:t>Dues</w:t>
            </w:r>
          </w:p>
        </w:tc>
        <w:tc>
          <w:tcPr>
            <w:tcW w:w="1428" w:type="dxa"/>
          </w:tcPr>
          <w:p w:rsidR="00D26914" w:rsidRDefault="00E91B6A">
            <w:pPr>
              <w:pStyle w:val="TableParagraph"/>
              <w:spacing w:before="6"/>
              <w:ind w:right="47"/>
              <w:jc w:val="right"/>
              <w:rPr>
                <w:sz w:val="19"/>
              </w:rPr>
            </w:pPr>
            <w:r>
              <w:rPr>
                <w:sz w:val="19"/>
              </w:rPr>
              <w:t>$275.00</w:t>
            </w:r>
          </w:p>
        </w:tc>
      </w:tr>
      <w:tr w:rsidR="00D26914">
        <w:trPr>
          <w:trHeight w:hRule="exact" w:val="306"/>
        </w:trPr>
        <w:tc>
          <w:tcPr>
            <w:tcW w:w="3281" w:type="dxa"/>
          </w:tcPr>
          <w:p w:rsidR="00D26914" w:rsidRDefault="00E91B6A">
            <w:pPr>
              <w:pStyle w:val="TableParagraph"/>
              <w:spacing w:before="60"/>
              <w:ind w:left="42"/>
              <w:rPr>
                <w:sz w:val="19"/>
              </w:rPr>
            </w:pPr>
            <w:r>
              <w:rPr>
                <w:sz w:val="19"/>
              </w:rPr>
              <w:t>SDACO</w:t>
            </w:r>
          </w:p>
        </w:tc>
        <w:tc>
          <w:tcPr>
            <w:tcW w:w="3360" w:type="dxa"/>
          </w:tcPr>
          <w:p w:rsidR="00D26914" w:rsidRDefault="00E91B6A">
            <w:pPr>
              <w:pStyle w:val="TableParagraph"/>
              <w:spacing w:before="39"/>
              <w:ind w:left="202"/>
              <w:rPr>
                <w:sz w:val="19"/>
              </w:rPr>
            </w:pPr>
            <w:r>
              <w:rPr>
                <w:sz w:val="19"/>
              </w:rPr>
              <w:t>Dues</w:t>
            </w:r>
          </w:p>
        </w:tc>
        <w:tc>
          <w:tcPr>
            <w:tcW w:w="1428" w:type="dxa"/>
          </w:tcPr>
          <w:p w:rsidR="00D26914" w:rsidRDefault="00E91B6A">
            <w:pPr>
              <w:pStyle w:val="TableParagraph"/>
              <w:spacing w:before="10"/>
              <w:ind w:right="67"/>
              <w:jc w:val="right"/>
              <w:rPr>
                <w:sz w:val="19"/>
              </w:rPr>
            </w:pPr>
            <w:r>
              <w:rPr>
                <w:sz w:val="19"/>
              </w:rPr>
              <w:t>$689.85</w:t>
            </w:r>
          </w:p>
        </w:tc>
      </w:tr>
      <w:tr w:rsidR="00D26914">
        <w:trPr>
          <w:trHeight w:hRule="exact" w:val="299"/>
        </w:trPr>
        <w:tc>
          <w:tcPr>
            <w:tcW w:w="3281" w:type="dxa"/>
          </w:tcPr>
          <w:p w:rsidR="00D26914" w:rsidRDefault="00E91B6A">
            <w:pPr>
              <w:pStyle w:val="TableParagraph"/>
              <w:spacing w:before="50"/>
              <w:ind w:left="42"/>
              <w:rPr>
                <w:sz w:val="19"/>
              </w:rPr>
            </w:pPr>
            <w:r>
              <w:rPr>
                <w:sz w:val="19"/>
              </w:rPr>
              <w:t>SD States Attorney Assn</w:t>
            </w:r>
          </w:p>
        </w:tc>
        <w:tc>
          <w:tcPr>
            <w:tcW w:w="3360" w:type="dxa"/>
          </w:tcPr>
          <w:p w:rsidR="00D26914" w:rsidRDefault="00E91B6A">
            <w:pPr>
              <w:pStyle w:val="TableParagraph"/>
              <w:spacing w:before="35"/>
              <w:ind w:left="210"/>
              <w:rPr>
                <w:sz w:val="19"/>
              </w:rPr>
            </w:pPr>
            <w:r>
              <w:rPr>
                <w:sz w:val="19"/>
              </w:rPr>
              <w:t>Dues</w:t>
            </w:r>
          </w:p>
        </w:tc>
        <w:tc>
          <w:tcPr>
            <w:tcW w:w="1428" w:type="dxa"/>
          </w:tcPr>
          <w:p w:rsidR="00D26914" w:rsidRDefault="00E91B6A">
            <w:pPr>
              <w:pStyle w:val="TableParagraph"/>
              <w:spacing w:before="6"/>
              <w:ind w:right="39"/>
              <w:jc w:val="right"/>
              <w:rPr>
                <w:sz w:val="19"/>
              </w:rPr>
            </w:pPr>
            <w:r>
              <w:rPr>
                <w:w w:val="105"/>
                <w:sz w:val="19"/>
              </w:rPr>
              <w:t>$661.00</w:t>
            </w:r>
          </w:p>
        </w:tc>
      </w:tr>
      <w:tr w:rsidR="00D26914">
        <w:trPr>
          <w:trHeight w:hRule="exact" w:val="299"/>
        </w:trPr>
        <w:tc>
          <w:tcPr>
            <w:tcW w:w="3281" w:type="dxa"/>
          </w:tcPr>
          <w:p w:rsidR="00D26914" w:rsidRDefault="00E91B6A">
            <w:pPr>
              <w:pStyle w:val="TableParagraph"/>
              <w:spacing w:before="53"/>
              <w:ind w:left="49"/>
              <w:rPr>
                <w:sz w:val="19"/>
              </w:rPr>
            </w:pPr>
            <w:r>
              <w:rPr>
                <w:sz w:val="19"/>
              </w:rPr>
              <w:t>State Treasurer</w:t>
            </w:r>
          </w:p>
        </w:tc>
        <w:tc>
          <w:tcPr>
            <w:tcW w:w="3360" w:type="dxa"/>
          </w:tcPr>
          <w:p w:rsidR="00D26914" w:rsidRDefault="00E91B6A">
            <w:pPr>
              <w:pStyle w:val="TableParagraph"/>
              <w:ind w:left="195"/>
              <w:rPr>
                <w:sz w:val="19"/>
              </w:rPr>
            </w:pPr>
            <w:r>
              <w:rPr>
                <w:w w:val="95"/>
                <w:sz w:val="19"/>
              </w:rPr>
              <w:t>Sales Tax</w:t>
            </w:r>
          </w:p>
        </w:tc>
        <w:tc>
          <w:tcPr>
            <w:tcW w:w="1428" w:type="dxa"/>
          </w:tcPr>
          <w:p w:rsidR="00D26914" w:rsidRDefault="00E91B6A">
            <w:pPr>
              <w:pStyle w:val="TableParagraph"/>
              <w:spacing w:before="10"/>
              <w:ind w:right="55"/>
              <w:jc w:val="right"/>
              <w:rPr>
                <w:sz w:val="19"/>
              </w:rPr>
            </w:pPr>
            <w:r>
              <w:rPr>
                <w:sz w:val="19"/>
              </w:rPr>
              <w:t>$52.26</w:t>
            </w:r>
          </w:p>
        </w:tc>
      </w:tr>
      <w:tr w:rsidR="00D26914">
        <w:trPr>
          <w:trHeight w:hRule="exact" w:val="299"/>
        </w:trPr>
        <w:tc>
          <w:tcPr>
            <w:tcW w:w="3281" w:type="dxa"/>
          </w:tcPr>
          <w:p w:rsidR="00D26914" w:rsidRDefault="00E91B6A">
            <w:pPr>
              <w:pStyle w:val="TableParagraph"/>
              <w:spacing w:before="50"/>
              <w:ind w:left="49"/>
              <w:rPr>
                <w:sz w:val="19"/>
              </w:rPr>
            </w:pPr>
            <w:r>
              <w:rPr>
                <w:sz w:val="19"/>
              </w:rPr>
              <w:t>S.W.A.T. Magazine</w:t>
            </w:r>
          </w:p>
        </w:tc>
        <w:tc>
          <w:tcPr>
            <w:tcW w:w="3360" w:type="dxa"/>
          </w:tcPr>
          <w:p w:rsidR="00D26914" w:rsidRDefault="00E91B6A">
            <w:pPr>
              <w:pStyle w:val="TableParagraph"/>
              <w:spacing w:before="28"/>
              <w:ind w:left="195"/>
              <w:rPr>
                <w:sz w:val="19"/>
              </w:rPr>
            </w:pPr>
            <w:r>
              <w:rPr>
                <w:w w:val="105"/>
                <w:sz w:val="19"/>
              </w:rPr>
              <w:t>Subscription</w:t>
            </w:r>
          </w:p>
        </w:tc>
        <w:tc>
          <w:tcPr>
            <w:tcW w:w="1428" w:type="dxa"/>
          </w:tcPr>
          <w:p w:rsidR="00D26914" w:rsidRDefault="00E91B6A">
            <w:pPr>
              <w:pStyle w:val="TableParagraph"/>
              <w:spacing w:before="6"/>
              <w:ind w:right="55"/>
              <w:jc w:val="right"/>
              <w:rPr>
                <w:sz w:val="19"/>
              </w:rPr>
            </w:pPr>
            <w:r>
              <w:rPr>
                <w:sz w:val="19"/>
              </w:rPr>
              <w:t>$89.95</w:t>
            </w:r>
          </w:p>
        </w:tc>
      </w:tr>
      <w:tr w:rsidR="00D26914">
        <w:trPr>
          <w:trHeight w:hRule="exact" w:val="301"/>
        </w:trPr>
        <w:tc>
          <w:tcPr>
            <w:tcW w:w="3281" w:type="dxa"/>
          </w:tcPr>
          <w:p w:rsidR="00D26914" w:rsidRDefault="00E91B6A">
            <w:pPr>
              <w:pStyle w:val="TableParagraph"/>
              <w:spacing w:before="34"/>
              <w:ind w:left="42"/>
              <w:rPr>
                <w:sz w:val="19"/>
              </w:rPr>
            </w:pPr>
            <w:r>
              <w:rPr>
                <w:w w:val="105"/>
                <w:sz w:val="19"/>
              </w:rPr>
              <w:t xml:space="preserve">Tschetter </w:t>
            </w:r>
            <w:r>
              <w:rPr>
                <w:w w:val="105"/>
                <w:sz w:val="21"/>
              </w:rPr>
              <w:t xml:space="preserve">&amp; </w:t>
            </w:r>
            <w:r>
              <w:rPr>
                <w:w w:val="105"/>
                <w:sz w:val="19"/>
              </w:rPr>
              <w:t>Hohm Clinic</w:t>
            </w:r>
          </w:p>
        </w:tc>
        <w:tc>
          <w:tcPr>
            <w:tcW w:w="3360" w:type="dxa"/>
          </w:tcPr>
          <w:p w:rsidR="00D26914" w:rsidRDefault="00E91B6A">
            <w:pPr>
              <w:pStyle w:val="TableParagraph"/>
              <w:ind w:left="210"/>
              <w:rPr>
                <w:sz w:val="19"/>
              </w:rPr>
            </w:pPr>
            <w:r>
              <w:rPr>
                <w:sz w:val="19"/>
              </w:rPr>
              <w:t>Prisoner Care</w:t>
            </w:r>
          </w:p>
        </w:tc>
        <w:tc>
          <w:tcPr>
            <w:tcW w:w="1428" w:type="dxa"/>
          </w:tcPr>
          <w:p w:rsidR="00D26914" w:rsidRDefault="00E91B6A">
            <w:pPr>
              <w:pStyle w:val="TableParagraph"/>
              <w:spacing w:before="10"/>
              <w:ind w:right="48"/>
              <w:jc w:val="right"/>
              <w:rPr>
                <w:sz w:val="19"/>
              </w:rPr>
            </w:pPr>
            <w:r>
              <w:rPr>
                <w:sz w:val="19"/>
              </w:rPr>
              <w:t>$92.00</w:t>
            </w:r>
          </w:p>
        </w:tc>
      </w:tr>
      <w:tr w:rsidR="00D26914">
        <w:trPr>
          <w:trHeight w:hRule="exact" w:val="301"/>
        </w:trPr>
        <w:tc>
          <w:tcPr>
            <w:tcW w:w="3281" w:type="dxa"/>
          </w:tcPr>
          <w:p w:rsidR="00D26914" w:rsidRDefault="00E91B6A">
            <w:pPr>
              <w:pStyle w:val="TableParagraph"/>
              <w:spacing w:before="48"/>
              <w:ind w:left="56"/>
              <w:rPr>
                <w:sz w:val="19"/>
              </w:rPr>
            </w:pPr>
            <w:r>
              <w:rPr>
                <w:w w:val="105"/>
                <w:sz w:val="19"/>
              </w:rPr>
              <w:t>United Laboratories</w:t>
            </w:r>
          </w:p>
        </w:tc>
        <w:tc>
          <w:tcPr>
            <w:tcW w:w="3360" w:type="dxa"/>
          </w:tcPr>
          <w:p w:rsidR="00D26914" w:rsidRDefault="00E91B6A">
            <w:pPr>
              <w:pStyle w:val="TableParagraph"/>
              <w:spacing w:before="33"/>
              <w:ind w:left="202"/>
              <w:rPr>
                <w:sz w:val="19"/>
              </w:rPr>
            </w:pPr>
            <w:r>
              <w:rPr>
                <w:sz w:val="19"/>
              </w:rPr>
              <w:t>Supplies</w:t>
            </w:r>
          </w:p>
        </w:tc>
        <w:tc>
          <w:tcPr>
            <w:tcW w:w="1428" w:type="dxa"/>
          </w:tcPr>
          <w:p w:rsidR="00D26914" w:rsidRDefault="00E91B6A">
            <w:pPr>
              <w:pStyle w:val="TableParagraph"/>
              <w:spacing w:before="5"/>
              <w:ind w:right="52"/>
              <w:jc w:val="right"/>
              <w:rPr>
                <w:sz w:val="19"/>
              </w:rPr>
            </w:pPr>
            <w:r>
              <w:rPr>
                <w:sz w:val="19"/>
              </w:rPr>
              <w:t>$271.54</w:t>
            </w:r>
          </w:p>
        </w:tc>
      </w:tr>
      <w:tr w:rsidR="00D26914">
        <w:trPr>
          <w:trHeight w:hRule="exact" w:val="309"/>
        </w:trPr>
        <w:tc>
          <w:tcPr>
            <w:tcW w:w="3281" w:type="dxa"/>
          </w:tcPr>
          <w:p w:rsidR="00D26914" w:rsidRDefault="00E91B6A">
            <w:pPr>
              <w:pStyle w:val="TableParagraph"/>
              <w:spacing w:before="30"/>
              <w:ind w:left="63"/>
              <w:rPr>
                <w:sz w:val="19"/>
              </w:rPr>
            </w:pPr>
            <w:r>
              <w:rPr>
                <w:sz w:val="19"/>
              </w:rPr>
              <w:t xml:space="preserve">Ron </w:t>
            </w:r>
            <w:r>
              <w:rPr>
                <w:rFonts w:ascii="Times New Roman"/>
              </w:rPr>
              <w:t xml:space="preserve">J </w:t>
            </w:r>
            <w:r>
              <w:rPr>
                <w:sz w:val="19"/>
              </w:rPr>
              <w:t>Volesky</w:t>
            </w:r>
          </w:p>
        </w:tc>
        <w:tc>
          <w:tcPr>
            <w:tcW w:w="3360" w:type="dxa"/>
          </w:tcPr>
          <w:p w:rsidR="00D26914" w:rsidRDefault="00E91B6A">
            <w:pPr>
              <w:pStyle w:val="TableParagraph"/>
              <w:spacing w:before="35"/>
              <w:ind w:left="202"/>
              <w:rPr>
                <w:sz w:val="19"/>
              </w:rPr>
            </w:pPr>
            <w:r>
              <w:rPr>
                <w:w w:val="110"/>
                <w:sz w:val="19"/>
              </w:rPr>
              <w:t>Ct Appl Atty</w:t>
            </w:r>
          </w:p>
        </w:tc>
        <w:tc>
          <w:tcPr>
            <w:tcW w:w="1428" w:type="dxa"/>
          </w:tcPr>
          <w:p w:rsidR="00D26914" w:rsidRDefault="00E91B6A">
            <w:pPr>
              <w:pStyle w:val="TableParagraph"/>
              <w:spacing w:before="14"/>
              <w:ind w:right="33"/>
              <w:jc w:val="right"/>
              <w:rPr>
                <w:sz w:val="19"/>
              </w:rPr>
            </w:pPr>
            <w:r>
              <w:rPr>
                <w:w w:val="116"/>
                <w:sz w:val="19"/>
              </w:rPr>
              <w:t>$</w:t>
            </w:r>
            <w:r>
              <w:rPr>
                <w:spacing w:val="-32"/>
                <w:w w:val="116"/>
                <w:sz w:val="19"/>
              </w:rPr>
              <w:t>1</w:t>
            </w:r>
            <w:r>
              <w:rPr>
                <w:spacing w:val="-29"/>
                <w:w w:val="176"/>
                <w:sz w:val="19"/>
              </w:rPr>
              <w:t>,</w:t>
            </w:r>
            <w:r>
              <w:rPr>
                <w:spacing w:val="-79"/>
                <w:w w:val="169"/>
                <w:sz w:val="19"/>
              </w:rPr>
              <w:t>1</w:t>
            </w:r>
            <w:r>
              <w:rPr>
                <w:w w:val="106"/>
                <w:sz w:val="19"/>
              </w:rPr>
              <w:t>73</w:t>
            </w:r>
            <w:r>
              <w:rPr>
                <w:spacing w:val="-9"/>
                <w:w w:val="106"/>
                <w:sz w:val="19"/>
              </w:rPr>
              <w:t>.</w:t>
            </w:r>
            <w:r>
              <w:rPr>
                <w:w w:val="108"/>
                <w:sz w:val="19"/>
              </w:rPr>
              <w:t>00</w:t>
            </w:r>
          </w:p>
        </w:tc>
      </w:tr>
      <w:tr w:rsidR="00D26914">
        <w:trPr>
          <w:trHeight w:hRule="exact" w:val="364"/>
        </w:trPr>
        <w:tc>
          <w:tcPr>
            <w:tcW w:w="3281" w:type="dxa"/>
          </w:tcPr>
          <w:p w:rsidR="00D26914" w:rsidRDefault="00E91B6A">
            <w:pPr>
              <w:pStyle w:val="TableParagraph"/>
              <w:spacing w:before="50"/>
              <w:ind w:left="49"/>
              <w:rPr>
                <w:sz w:val="19"/>
              </w:rPr>
            </w:pPr>
            <w:r>
              <w:rPr>
                <w:w w:val="105"/>
                <w:sz w:val="19"/>
              </w:rPr>
              <w:t>Waste Management</w:t>
            </w:r>
          </w:p>
        </w:tc>
        <w:tc>
          <w:tcPr>
            <w:tcW w:w="3360" w:type="dxa"/>
          </w:tcPr>
          <w:p w:rsidR="00D26914" w:rsidRDefault="00E91B6A">
            <w:pPr>
              <w:pStyle w:val="TableParagraph"/>
              <w:spacing w:before="28"/>
              <w:ind w:left="210"/>
              <w:rPr>
                <w:sz w:val="19"/>
              </w:rPr>
            </w:pPr>
            <w:r>
              <w:rPr>
                <w:sz w:val="19"/>
              </w:rPr>
              <w:t>Garbage</w:t>
            </w:r>
          </w:p>
        </w:tc>
        <w:tc>
          <w:tcPr>
            <w:tcW w:w="1428" w:type="dxa"/>
          </w:tcPr>
          <w:p w:rsidR="00D26914" w:rsidRDefault="00E91B6A">
            <w:pPr>
              <w:pStyle w:val="TableParagraph"/>
              <w:spacing w:before="7"/>
              <w:ind w:right="41"/>
              <w:jc w:val="right"/>
              <w:rPr>
                <w:sz w:val="19"/>
              </w:rPr>
            </w:pPr>
            <w:r>
              <w:rPr>
                <w:sz w:val="19"/>
              </w:rPr>
              <w:t>$282.09</w:t>
            </w:r>
          </w:p>
        </w:tc>
      </w:tr>
    </w:tbl>
    <w:p w:rsidR="00D26914" w:rsidRDefault="00D26914">
      <w:pPr>
        <w:pStyle w:val="BodyText"/>
        <w:spacing w:before="6"/>
        <w:rPr>
          <w:sz w:val="9"/>
        </w:rPr>
      </w:pPr>
    </w:p>
    <w:p w:rsidR="00D26914" w:rsidRDefault="00E91B6A">
      <w:pPr>
        <w:pStyle w:val="BodyText"/>
        <w:spacing w:before="76" w:line="331" w:lineRule="auto"/>
        <w:ind w:left="111" w:firstLine="43"/>
      </w:pPr>
      <w:r>
        <w:rPr>
          <w:w w:val="105"/>
        </w:rPr>
        <w:t>There being no further business, motion by Ohlrogge, seconded by P. Larson, to adjourn the meeting. All ayes. Motion carried. The next regularly scheduled  meeting will be February 7, 2017.</w:t>
      </w:r>
    </w:p>
    <w:p w:rsidR="00D26914" w:rsidRDefault="00D26914">
      <w:pPr>
        <w:pStyle w:val="BodyText"/>
        <w:spacing w:before="7"/>
      </w:pPr>
    </w:p>
    <w:p w:rsidR="00D26914" w:rsidRDefault="00E91B6A">
      <w:pPr>
        <w:pStyle w:val="BodyText"/>
        <w:tabs>
          <w:tab w:val="left" w:pos="4863"/>
        </w:tabs>
        <w:spacing w:before="1"/>
        <w:ind w:left="118"/>
      </w:pPr>
      <w:r>
        <w:rPr>
          <w:position w:val="-3"/>
        </w:rPr>
        <w:t>Diane</w:t>
      </w:r>
      <w:r>
        <w:rPr>
          <w:spacing w:val="11"/>
          <w:position w:val="-3"/>
        </w:rPr>
        <w:t xml:space="preserve"> </w:t>
      </w:r>
      <w:r>
        <w:rPr>
          <w:position w:val="-3"/>
        </w:rPr>
        <w:t>Larson</w:t>
      </w:r>
      <w:r>
        <w:rPr>
          <w:position w:val="-3"/>
        </w:rPr>
        <w:tab/>
      </w:r>
      <w:r>
        <w:t>Jeff</w:t>
      </w:r>
      <w:r>
        <w:rPr>
          <w:spacing w:val="50"/>
        </w:rPr>
        <w:t xml:space="preserve"> </w:t>
      </w:r>
      <w:r>
        <w:t>Ebersdorfer</w:t>
      </w:r>
    </w:p>
    <w:p w:rsidR="00D26914" w:rsidRDefault="00D26914">
      <w:pPr>
        <w:pStyle w:val="BodyText"/>
        <w:rPr>
          <w:sz w:val="22"/>
        </w:rPr>
      </w:pPr>
    </w:p>
    <w:p w:rsidR="00D26914" w:rsidRDefault="00D26914">
      <w:pPr>
        <w:pStyle w:val="BodyText"/>
        <w:rPr>
          <w:sz w:val="22"/>
        </w:rPr>
      </w:pPr>
    </w:p>
    <w:p w:rsidR="00D26914" w:rsidRDefault="00D26914">
      <w:pPr>
        <w:pStyle w:val="BodyText"/>
        <w:spacing w:before="6"/>
        <w:rPr>
          <w:sz w:val="25"/>
        </w:rPr>
      </w:pPr>
    </w:p>
    <w:p w:rsidR="00D26914" w:rsidRDefault="00E91B6A">
      <w:pPr>
        <w:pStyle w:val="BodyText"/>
        <w:tabs>
          <w:tab w:val="left" w:pos="4834"/>
        </w:tabs>
        <w:ind w:left="111"/>
      </w:pPr>
      <w:r>
        <w:rPr>
          <w:position w:val="-2"/>
        </w:rPr>
        <w:t>Sanborn</w:t>
      </w:r>
      <w:r>
        <w:rPr>
          <w:spacing w:val="37"/>
          <w:position w:val="-2"/>
        </w:rPr>
        <w:t xml:space="preserve"> </w:t>
      </w:r>
      <w:r>
        <w:rPr>
          <w:position w:val="-2"/>
        </w:rPr>
        <w:t>County</w:t>
      </w:r>
      <w:r>
        <w:rPr>
          <w:spacing w:val="23"/>
          <w:position w:val="-2"/>
        </w:rPr>
        <w:t xml:space="preserve"> </w:t>
      </w:r>
      <w:r>
        <w:rPr>
          <w:position w:val="-2"/>
        </w:rPr>
        <w:t>Auditor</w:t>
      </w:r>
      <w:r>
        <w:rPr>
          <w:position w:val="-2"/>
        </w:rPr>
        <w:tab/>
      </w:r>
      <w:r>
        <w:t>Chairman,</w:t>
      </w:r>
      <w:r>
        <w:t xml:space="preserve">  Sanborn  County</w:t>
      </w:r>
      <w:r>
        <w:rPr>
          <w:spacing w:val="-2"/>
        </w:rPr>
        <w:t xml:space="preserve"> </w:t>
      </w:r>
      <w:r>
        <w:t>Commissioners</w:t>
      </w:r>
    </w:p>
    <w:sectPr w:rsidR="00D26914">
      <w:footerReference w:type="default" r:id="rId7"/>
      <w:pgSz w:w="15630" w:h="12120" w:orient="landscape"/>
      <w:pgMar w:top="380" w:right="720" w:bottom="640" w:left="166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1B6A">
      <w:r>
        <w:separator/>
      </w:r>
    </w:p>
  </w:endnote>
  <w:endnote w:type="continuationSeparator" w:id="0">
    <w:p w:rsidR="00000000" w:rsidRDefault="00E9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14" w:rsidRDefault="00E91B6A">
    <w:pPr>
      <w:pStyle w:val="BodyText"/>
      <w:spacing w:line="14" w:lineRule="auto"/>
      <w:rPr>
        <w:sz w:val="20"/>
      </w:rPr>
    </w:pPr>
    <w:r>
      <w:rPr>
        <w:noProof/>
      </w:rPr>
      <mc:AlternateContent>
        <mc:Choice Requires="wps">
          <w:drawing>
            <wp:anchor distT="0" distB="0" distL="114300" distR="114300" simplePos="0" relativeHeight="503305016" behindDoc="1" locked="0" layoutInCell="1" allowOverlap="1">
              <wp:simplePos x="0" y="0"/>
              <wp:positionH relativeFrom="page">
                <wp:posOffset>5290820</wp:posOffset>
              </wp:positionH>
              <wp:positionV relativeFrom="page">
                <wp:posOffset>7266940</wp:posOffset>
              </wp:positionV>
              <wp:extent cx="111125" cy="1651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914" w:rsidRDefault="00E91B6A">
                          <w:pPr>
                            <w:spacing w:line="245" w:lineRule="exact"/>
                            <w:ind w:left="20"/>
                          </w:pPr>
                          <w:r>
                            <w:rPr>
                              <w:w w:val="10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6.6pt;margin-top:572.2pt;width:8.75pt;height:13pt;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" filled="f" stroked="f">
              <v:textbox inset="0,0,0,0">
                <w:txbxContent>
                  <w:p w:rsidR="00D26914" w:rsidRDefault="00E91B6A">
                    <w:pPr>
                      <w:spacing w:line="245" w:lineRule="exact"/>
                      <w:ind w:left="20"/>
                    </w:pPr>
                    <w:r>
                      <w:rPr>
                        <w:w w:val="10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14" w:rsidRDefault="00E91B6A">
    <w:pPr>
      <w:pStyle w:val="BodyText"/>
      <w:spacing w:line="14" w:lineRule="auto"/>
      <w:rPr>
        <w:sz w:val="20"/>
      </w:rPr>
    </w:pPr>
    <w:r>
      <w:rPr>
        <w:noProof/>
      </w:rPr>
      <mc:AlternateContent>
        <mc:Choice Requires="wps">
          <w:drawing>
            <wp:anchor distT="0" distB="0" distL="114300" distR="114300" simplePos="0" relativeHeight="503305040" behindDoc="1" locked="0" layoutInCell="1" allowOverlap="1">
              <wp:simplePos x="0" y="0"/>
              <wp:positionH relativeFrom="page">
                <wp:posOffset>5281930</wp:posOffset>
              </wp:positionH>
              <wp:positionV relativeFrom="page">
                <wp:posOffset>7262495</wp:posOffset>
              </wp:positionV>
              <wp:extent cx="102235" cy="1714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914" w:rsidRDefault="00E91B6A">
                          <w:pPr>
                            <w:spacing w:line="255" w:lineRule="exact"/>
                            <w:ind w:left="20"/>
                            <w:rPr>
                              <w:rFonts w:ascii="Times New Roman"/>
                              <w:sz w:val="23"/>
                            </w:rPr>
                          </w:pPr>
                          <w:r>
                            <w:rPr>
                              <w:rFonts w:ascii="Times New Roman"/>
                              <w:w w:val="105"/>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571.85pt;width:8.05pt;height:13.5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V/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" filled="f" stroked="f">
              <v:textbox inset="0,0,0,0">
                <w:txbxContent>
                  <w:p w:rsidR="00D26914" w:rsidRDefault="00E91B6A">
                    <w:pPr>
                      <w:spacing w:line="255" w:lineRule="exact"/>
                      <w:ind w:left="20"/>
                      <w:rPr>
                        <w:rFonts w:ascii="Times New Roman"/>
                        <w:sz w:val="23"/>
                      </w:rPr>
                    </w:pPr>
                    <w:r>
                      <w:rPr>
                        <w:rFonts w:ascii="Times New Roman"/>
                        <w:w w:val="105"/>
                        <w:sz w:val="23"/>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1B6A">
      <w:r>
        <w:separator/>
      </w:r>
    </w:p>
  </w:footnote>
  <w:footnote w:type="continuationSeparator" w:id="0">
    <w:p w:rsidR="00000000" w:rsidRDefault="00E91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14"/>
    <w:rsid w:val="00D26914"/>
    <w:rsid w:val="00E9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488DBD0-7EB5-4F64-AB71-09F086C8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31" w:right="93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Larson</dc:creator>
  <cp:lastModifiedBy>Diane Larson</cp:lastModifiedBy>
  <cp:revision>2</cp:revision>
  <dcterms:created xsi:type="dcterms:W3CDTF">2017-04-19T20:50:00Z</dcterms:created>
  <dcterms:modified xsi:type="dcterms:W3CDTF">2017-04-19T20:50:00Z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Canon </vt:lpwstr>
  </property>
  <property fmtid="{D5CDD505-2E9C-101B-9397-08002B2CF9AE}" pid="4" name="LastSaved">
    <vt:filetime>2017-02-07T00:00:00Z</vt:filetime>
  </property>
</Properties>
</file>